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01"/>
        <w:gridCol w:w="1559"/>
        <w:gridCol w:w="1701"/>
      </w:tblGrid>
      <w:tr w:rsidR="00CD3FB2" w:rsidRPr="00373ACD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noWrap/>
            <w:vAlign w:val="bottom"/>
          </w:tcPr>
          <w:p w:rsidR="00CD3FB2" w:rsidRPr="00373ACD" w:rsidRDefault="00CD3FB2" w:rsidP="00D45583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  <w:highlight w:val="yellow"/>
                <w:lang w:val="el-GR" w:eastAsia="el-GR"/>
              </w:rPr>
            </w:pPr>
            <w:r w:rsidRPr="009F1A69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ΠΙΝΑΚΑΣ 6. ΟΜΑΔΟΠΟΙΗΜΕΝΟΣ ΙΣΟΛΟΓΙΣΜΟΣ ΤΕΧΝΙΚΩΝ  ΕΤΑΙΡΕΙΩΝ 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E2638">
              <w:rPr>
                <w:rFonts w:ascii="Calibri" w:hAnsi="Calibri" w:cs="Arial"/>
                <w:b/>
                <w:bCs/>
                <w:sz w:val="20"/>
                <w:szCs w:val="20"/>
              </w:rPr>
              <w:t>2015-2014 (%)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2014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D9D9D9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ΑΡΙΘΜΟΣ ΕΤΑΙΡΕΙΩΝ</w:t>
            </w:r>
          </w:p>
        </w:tc>
        <w:tc>
          <w:tcPr>
            <w:tcW w:w="1701" w:type="dxa"/>
            <w:shd w:val="clear" w:color="auto" w:fill="D9D9D9"/>
            <w:noWrap/>
            <w:vAlign w:val="bottom"/>
          </w:tcPr>
          <w:p w:rsidR="00CD3FB2" w:rsidRDefault="00CD3FB2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682</w:t>
            </w:r>
          </w:p>
        </w:tc>
        <w:tc>
          <w:tcPr>
            <w:tcW w:w="1559" w:type="dxa"/>
            <w:shd w:val="clear" w:color="auto" w:fill="D9D9D9"/>
            <w:noWrap/>
            <w:vAlign w:val="bottom"/>
          </w:tcPr>
          <w:p w:rsidR="00CD3FB2" w:rsidRDefault="00CD3FB2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  <w:noWrap/>
            <w:vAlign w:val="bottom"/>
          </w:tcPr>
          <w:p w:rsidR="00CD3FB2" w:rsidRDefault="00CD3FB2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682</w:t>
            </w:r>
          </w:p>
        </w:tc>
      </w:tr>
      <w:tr w:rsidR="00CD3FB2" w:rsidRPr="00373ACD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ΕΝΕΡΓΗΤΙΚΟ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ΚΑΘΑΡΑ ΠΑΓΙΑ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13.438.346.818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1,36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13.258.645.797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ΓΗΠΕΔΑ-ΟΙΚΟΠΕΔΑ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372.477.568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8,82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342.272.967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ΚΤΙΡΙΑ-ΕΓΚΑΤΑΣΤΑΣΕΙΣ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11.695.362.533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11.398.959.410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ΜΗΧΑΝΙΚΟΣ ΕΞΟΠΛΙΣΜΟΣ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1.383.765.143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1,55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1.362.583.036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 xml:space="preserve"> ΑΣΩΜΑΤΕΣ ΑΚΙΝΗΤΟΠ-ΔΑΠ.ΠΟΛ.ΑΠΟΣΒ.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659.324.673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5,99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622.085.918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ΜΕΙΟΝ ΣΥΣΣΩΡΕΥΜΕΝΕΣ ΑΠΟΣΒΕΣΕΙΣ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2.433.086.914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10,81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2.195.759.515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ΑΠΟΣΒ. ΚΤΙΡΙΩΝ-ΕΓΚΑΤΑΣΤΑΣΕΩΝ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1.585.471.069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13,29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1.399.495.348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ΑΠΟΣΒΕΣΕΙΣ ΜΗΧΑΝ. ΕΞΟΠΛ.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731.055.441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5,88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690.463.596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 xml:space="preserve"> ΑΠΟΣΒ.ΔΑΠΑΝ.ΠΟΛ.ΑΠΟΣΒ.-ΑΣΩΜ.ΑΚΙΝ.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116.560.387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105.800.565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ΜΑΚΡΟΠΡΟΘΕΣΜΕΣ ΑΠΑΙΤΗΣΕΙΣ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309.952.319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14,75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270.111.866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ΣΥΜΜΕΤΟΧΕΣ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1.450.551.514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-0,54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1.458.392.112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ΑΠΟΘΕΜΑΤΑ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962.078.958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-13,18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1.108.104.117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ΕΤΟΙΜΑ ΠΡΟΙΟΝΤΑ-ΕΜΠΟΡΕΥΜΑΤΑ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810.172.527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-14,91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952.099.353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ΗΜΙΚΑΤΕΡΓ. ΠΡΟΙΟΝΤΑ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37.436.717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-16,51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44.838.019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ΥΛΕΣ &amp; ΥΛΙΚΑ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114.469.718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2,97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111.166.733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ΑΠΑΙΤΗΣΕΙΣ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3.369.484.256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5,37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3.197.797.552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ΑΠΑΙΤ ΠΕΛΑΤΩΝ-ΓΡΑΜΜ ΕΙΣΠΡΑΚΤΕΑ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1.632.044.960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3,67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1.574.294.953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ΧΡΕΩΓΡΑΦΑ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103.596.102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206,40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33.810.444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ΛΟΙΠΕΣ ΑΠΑΙΤΗΣΕΙΣ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1.633.843.207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2,78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1.589.692.156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ΤΑΜΕΙΟ - ΤΡΑΠΕΖΕΣ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1.316.537.856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-3,12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1.358.918.567</w:t>
            </w:r>
          </w:p>
        </w:tc>
      </w:tr>
      <w:tr w:rsidR="00CD3FB2" w:rsidRPr="00373ACD" w:rsidTr="00D45583">
        <w:trPr>
          <w:trHeight w:val="76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ΕΝΕΡΓΗΤΙΚΟΥ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19.086.447.881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0,86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18.923.466.036</w:t>
            </w:r>
          </w:p>
        </w:tc>
      </w:tr>
      <w:tr w:rsidR="00CD3FB2" w:rsidRPr="00373ACD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ΠΑΘΗΤΙΚΟ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ΙΔΙΑ ΚΕΦΑΛΑΙΑ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11.060.365.731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-0,24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11.087.284.062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ΜΕΤΟΧΙΚΟ-ΕΤΑΙΡΙΚΟ ΚΕΦΑΛΑΙΟ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12.171.426.045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1,65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11.974.146.779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ΑΠΟΘΕΜΑΤΙΚΑ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1.734.684.673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1.678.419.294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ΑΔΙΑΝ. ΚΕΡΔΗ-ΣΥΣΣΩΡΕΥΜΕΝΕΣ ΖΗΜΙΕΣ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-2.845.744.994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-10,93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-2.565.282.012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ΜΕΣΟ &amp; ΜΑΚΡΟ ΥΠΟΧ&amp; ΠΡΟΒΛΕΨΕΙΣ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4.142.400.885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5,31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3.933.545.354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ΜΕΣΟΜΑΚΡ. ΥΠΟΧΡΕΩΣΕΙΣ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4.021.001.489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5,40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3.814.831.764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ΠΡΟΒΛΕΨΕΙΣ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121.399.398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2,26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118.713.590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ΒΡΑΧΥΠΡΟΘΕΣΜΕΣ ΥΠΟΧΡΕΩΣΕΙΣ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3.883.681.259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-0,49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3.902.636.635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 xml:space="preserve"> ΟΦΕΙΛΕΣ ΣΕ ΤΡΑΠ.-ΔΟΣΕΙΣ Μ.ΔΑΝΕΙΩΝ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934.420.998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-4,29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976.293.812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 xml:space="preserve"> ΓΡΑΜ ΠΛΗΡΩΤΕΑ-ΠΡΟΜ/ΤΕΣ-ΠΙΣΤΩΤΕΣ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1.196.566.942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3,53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1.155.769.842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 xml:space="preserve"> ΜΕΡΙΣΜ.ΠΛΗΡΩΤ.-ΚΕΡΔΗ ΠΡΟΣ ΔΙΑΝΟΜΗ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20.052.709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56,68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12.798.536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ΛΟΓΑΡΙΑΣΜΟΙ ΜΕΤΟΧΩΝ-ΕΤΑΙΡΩΝ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233.735.358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36,44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171.314.106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ΛΟΙΠΕΣ ΥΠΟΧΡΕΩΣΕΙΣ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1.498.905.239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-5,52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1.586.460.348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ΠΑΘΗΤΙΚΟΥ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19.086.447.881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0,86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18.923.466.036</w:t>
            </w:r>
          </w:p>
        </w:tc>
      </w:tr>
      <w:tr w:rsidR="00CD3FB2" w:rsidRPr="00373ACD" w:rsidTr="00D45583">
        <w:trPr>
          <w:trHeight w:val="119"/>
        </w:trPr>
        <w:tc>
          <w:tcPr>
            <w:tcW w:w="9371" w:type="dxa"/>
            <w:gridSpan w:val="4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ΑΠΟΤΕΛΕΣΜΑΤΑ ΧΡΗΣΕΩΣ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ΚΥΚΛΟΣ ΕΡΓΑΣΙΩΝ (ΠΩΛΗΣΕΙΣ)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4.173.096.106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1,04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4.130.157.672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ΜΕΙΟΝ ΚΟΣΤΟΣ ΠΩΛΗΘΕΝΤΩΝ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3.851.180.309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3.805.519.764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ΜΙΚΤΟ ΚΕΡΔΟΣ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321.915.794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-0,84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324.629.143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ΠΡΟΜΗΘΕΙΕΣ &amp; ΛΟΙΠΑ ΛΕΙΤ ΕΣΟΔΑ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233.506.583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52,03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153.589.908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ΧΡΗΜΑΤΟΟΙΚΟΝΟΜΙΚΕΣ ΔΑΠΑΝΕΣ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185.088.990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-6,12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197.158.091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ΛΟΙΠΑ ΛΕΙΤΟΥΡΓΙΚΑ ΕΞΟΔΑ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446.453.301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6,41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419.553.782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ΛΕΙΤΟΥΡΓΙΚΟ ΠΕΡΙΘΩΡΙΟ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-76.119.929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45,04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-138.492.814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ΜΗ ΛΕΙΤΟΥΡΓΙΚΑ ΕΣΟΔΑ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12.192.253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-30,69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17.591.567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ΜΗ ΛΕΙΤΟΥΡΓΙΚΑ ΕΞΟΔΑ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39.756.312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-9,96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44.152.111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ΑΠΟΣΒ. ΕΚΤΟΣ ΚΟΣΤΟΥΣ ΠΩΛΗΘΕΝΤΩΝ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5.046.938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-52,28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10.576.365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ΣΥΝΟΛΟ ΑΠΟΣΒΕΣΕΩΝ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361.272.734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12,96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319.820.809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 xml:space="preserve"> ΑΠΟΣΒ. ΜΕΣΑ ΣΤΟ ΚΟΣΤΟΣ ΠΩΛΗΘΕΝΤΩΝ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356.225.797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15,19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309.244.445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ΚΕΡΔΟΣ ΠΡΟ ΦΟΡΟΥ ΕΙΣΟΔΗΜΑΤΟΣ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-108.730.919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38,09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-175.629.716</w:t>
            </w:r>
          </w:p>
        </w:tc>
      </w:tr>
      <w:tr w:rsidR="00CD3FB2" w:rsidRPr="00373ACD" w:rsidTr="00D45583">
        <w:trPr>
          <w:trHeight w:val="57"/>
        </w:trPr>
        <w:tc>
          <w:tcPr>
            <w:tcW w:w="4410" w:type="dxa"/>
            <w:shd w:val="clear" w:color="auto" w:fill="auto"/>
          </w:tcPr>
          <w:p w:rsidR="00CD3FB2" w:rsidRPr="000364D1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b/>
                <w:bCs/>
                <w:sz w:val="20"/>
                <w:szCs w:val="20"/>
                <w:lang w:val="el-GR"/>
              </w:rPr>
              <w:t>ΚΕΡΔΗ/(ΖΗΜΙΕΣ) ΠΡΟ ΦΟΡΩΝ, ΧΡΗΜΑΤΟΔΟΤΙΚΩΝ ΚΑΙ ΕΠΕΝΔΥΤΙΚΩΝ ΑΠΟΤΕΛΕΣΜΑΤΩΝ ΚΑΙ ΑΠΟΣΒΕΣΕΩΝ (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EBITDA</w:t>
            </w:r>
            <w:r w:rsidRPr="000364D1">
              <w:rPr>
                <w:rFonts w:ascii="Calibri" w:hAnsi="Calibri" w:cs="Arial"/>
                <w:b/>
                <w:bCs/>
                <w:sz w:val="20"/>
                <w:szCs w:val="20"/>
                <w:lang w:val="el-GR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423.759.248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320.413.585</w:t>
            </w:r>
          </w:p>
        </w:tc>
      </w:tr>
    </w:tbl>
    <w:p w:rsidR="00CD3FB2" w:rsidRPr="00373ACD" w:rsidRDefault="00CD3FB2" w:rsidP="00CD3FB2">
      <w:pPr>
        <w:spacing w:after="200"/>
        <w:rPr>
          <w:highlight w:val="yellow"/>
          <w:lang w:val="el-GR"/>
        </w:rPr>
      </w:pPr>
      <w:bookmarkStart w:id="0" w:name="_GoBack"/>
      <w:bookmarkEnd w:id="0"/>
    </w:p>
    <w:tbl>
      <w:tblPr>
        <w:tblpPr w:leftFromText="180" w:rightFromText="180" w:horzAnchor="margin" w:tblpY="883"/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1537"/>
        <w:gridCol w:w="1537"/>
        <w:gridCol w:w="1537"/>
      </w:tblGrid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ΑΡΙΘΜΟΔΕΙΚΤΕΣ ΕΝΟΠ ΙΣΟΛΟΓΙΣΜΟΥ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ΑΠΟΔΟΤΙΚΟΤΗΤΑ ΙΔΙΟΥ ΚΕΦΑΛΑΙΟΥ(1)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-0,98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37,97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-1,58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ΑΠΟΔΟΤΙΚΟΤΗΤΑ ΑΠΑΣΧ.ΚΕΦΑΛAIOY(2)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0,50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250,45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0,14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ΑΠΟΔΟΤΙΚΟΤΗΤΑ ΑΠΑΣΧ.ΚΕΦΑΛΑΙΟΥ(1)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-0,72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38,46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-1,17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ΠΕΡΙΘΩΡΙΟ ΜΙΚΤΟΥ ΚΕΡΔΟΥΣ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7,71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-1,86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7,86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ΠΕΡΙΘΩΡΙΟ ΛΕΙΤΟΥΡΓΙΚΟΥ ΚΕΡΔΟΥΣ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-1,73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46,44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-3,23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ΠΕΡΙΘΩΡΙΟ ΚΑΘΑΡΟΥ ΚΕΡΔΟΥΣ(2)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1,73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246,00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0,50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ΠΕΡΙΘΩΡΙΟ ΚΑΘΑΡΟΥ ΚΕΡΔΟΥΣ(1)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-2,47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39,76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-4,10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 xml:space="preserve">ΚΥΚΛΟΦΟΡΙΑΚΗ ΤΑΧΥΤΗΣ ΑΠΑΣΧ.ΚΕΦ. </w:t>
            </w: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0,29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0,29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 xml:space="preserve">ΚΥΚΛΟΦΟΡΙΑΚΗ ΤΑΧΥΤΗΣ ΙΔΙΟΥ ΚΕΦ. </w:t>
            </w: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0,40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2,56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0,39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ΑΠΑΣΧΟΛΟΥΜΕΝΑ ΚΕΦΑΛΑΙΑ/ΚΑΘ.ΠΑΓΙΑ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1,30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1,30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>ΣΧΕΣΗ ΞΕΝΩΝ ΠΡΟΣ ΙΔΙΑ ΚΕΦΑΛΑΙΑ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0,73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2,82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0,71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ΚΑΛΥΨΗ ΧΡΗΜΑΤΟΟΙΚ. ΔΑΠΑΝΩΝ(2)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0,41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272,73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0,11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>ΣΧΕΣΗ ΙΔΙΩΝ ΠΡΟΣ ΑΠΑΣΧ.ΚΕΦΑΛΑΙΑ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0,73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-1,35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0,74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ΓΕΝΙΚΗ ΡΕΥΣΤΟΤΗΤΑ 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1,45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ΑΜΕΣΗ ΡΕΥΣΤΟΤΗΤΑ 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3,95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 xml:space="preserve">ΚΕΦΑΛΑΙΟ ΚΙΝΗΣΗΣ - ΣΕ ΧΙΛ. ΕΥΡΩ 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1.764.420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0,13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1.762.184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 xml:space="preserve">ΑΠΑΣΧΟΛ.ΚΕΦΑΛΑΙΟ - ΣΕ ΧΙΛ. ΕΥΡΩ 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15.202.767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1,21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15.020.829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Pr="000364D1" w:rsidRDefault="00CD3FB2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>Μ.Ο.ΠΡΟΘΕΣ.ΕΙΣΠΡΑΞΕΩΣ ΑΠΑΙΤΗΣΕΩΝ ΗΜ.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2,88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139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rPr>
                <w:rFonts w:ascii="Calibri" w:hAnsi="Calibri" w:cs="Arial"/>
                <w:sz w:val="20"/>
                <w:szCs w:val="20"/>
                <w:lang w:val="el-GR" w:eastAsia="el-GR"/>
              </w:rPr>
            </w:pPr>
            <w:r w:rsidRPr="000364D1">
              <w:rPr>
                <w:rFonts w:ascii="Calibri" w:hAnsi="Calibri" w:cs="Arial"/>
                <w:sz w:val="20"/>
                <w:szCs w:val="20"/>
                <w:lang w:val="el-GR"/>
              </w:rPr>
              <w:t>Μ.Ο.ΠΡΟΘ.ΕΞΩΦΛ.ΠΡΟΜΗΘ.&amp; ΠΙΣΤΩΤΩΝ ΗΜ.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1,80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111</w:t>
            </w:r>
          </w:p>
        </w:tc>
      </w:tr>
      <w:tr w:rsidR="00CD3FB2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CD3FB2" w:rsidRPr="009F1A69" w:rsidRDefault="00CD3FB2" w:rsidP="00D45583">
            <w:pPr>
              <w:rPr>
                <w:rFonts w:ascii="Calibri" w:hAnsi="Calibri" w:cs="Arial"/>
                <w:sz w:val="20"/>
                <w:szCs w:val="20"/>
              </w:rPr>
            </w:pPr>
            <w:r w:rsidRPr="009F1A69">
              <w:rPr>
                <w:rFonts w:ascii="Calibri" w:hAnsi="Calibri" w:cs="Arial"/>
                <w:sz w:val="20"/>
                <w:szCs w:val="20"/>
              </w:rPr>
              <w:t>ΚΥΚΛΟΦΟΡΙΑΚΗ ΤΑΧΥΤΗΣ ΑΠΟΘΕΜΑΤΩΝ ΗΜ.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-14,2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CD3FB2" w:rsidRDefault="00CD3FB2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106</w:t>
            </w:r>
          </w:p>
        </w:tc>
      </w:tr>
      <w:tr w:rsidR="00CD3FB2" w:rsidRPr="00373ACD" w:rsidTr="00D45583">
        <w:trPr>
          <w:trHeight w:val="70"/>
        </w:trPr>
        <w:tc>
          <w:tcPr>
            <w:tcW w:w="9371" w:type="dxa"/>
            <w:gridSpan w:val="4"/>
            <w:shd w:val="clear" w:color="auto" w:fill="auto"/>
            <w:noWrap/>
            <w:vAlign w:val="bottom"/>
            <w:hideMark/>
          </w:tcPr>
          <w:p w:rsidR="00CD3FB2" w:rsidRPr="009F1A69" w:rsidRDefault="00CD3FB2" w:rsidP="00D45583">
            <w:pPr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9F1A69">
              <w:rPr>
                <w:rFonts w:ascii="Calibri" w:hAnsi="Calibri" w:cs="Arial"/>
                <w:sz w:val="18"/>
                <w:szCs w:val="18"/>
                <w:lang w:val="el-GR" w:eastAsia="el-GR"/>
              </w:rPr>
              <w:t>(1)=ΠΡΟ ΦΟΡΟΥ ΕΙΣΟΔ.(2)=ΠΡΟ ΤΟΚΩΝ &amp; ΠΡΟ Φ.ΕΙΣ.</w:t>
            </w:r>
          </w:p>
        </w:tc>
      </w:tr>
    </w:tbl>
    <w:p w:rsidR="00F5554D" w:rsidRPr="00CD3FB2" w:rsidRDefault="00F5554D" w:rsidP="00CD3FB2">
      <w:pPr>
        <w:rPr>
          <w:lang w:val="el-GR"/>
        </w:rPr>
      </w:pPr>
    </w:p>
    <w:sectPr w:rsidR="00F5554D" w:rsidRPr="00CD3FB2" w:rsidSect="00CD3FB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B2"/>
    <w:rsid w:val="00CD3FB2"/>
    <w:rsid w:val="00DF2C6F"/>
    <w:rsid w:val="00E93D86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2016-12-15T07:30:00Z</dcterms:created>
  <dcterms:modified xsi:type="dcterms:W3CDTF">2016-12-15T07:31:00Z</dcterms:modified>
</cp:coreProperties>
</file>