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71B07" w:rsidRDefault="00C71B07">
      <w:pPr>
        <w:rPr>
          <w:rFonts w:ascii="Avenir" w:eastAsia="Avenir" w:hAnsi="Avenir" w:cs="Avenir"/>
        </w:rPr>
      </w:pPr>
    </w:p>
    <w:p w:rsidR="00C71B07" w:rsidRDefault="00C71B07">
      <w:pPr>
        <w:pStyle w:val="a3"/>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C71B07" w:rsidRDefault="00C71B07">
      <w:pPr>
        <w:rPr>
          <w:rFonts w:ascii="Avenir" w:eastAsia="Avenir" w:hAnsi="Avenir" w:cs="Avenir"/>
        </w:rPr>
      </w:pPr>
    </w:p>
    <w:p w:rsidR="00504ABF" w:rsidRDefault="00504ABF">
      <w:pPr>
        <w:rPr>
          <w:rFonts w:ascii="Avenir" w:eastAsia="Avenir" w:hAnsi="Avenir" w:cs="Avenir"/>
        </w:rPr>
      </w:pPr>
    </w:p>
    <w:p w:rsidR="00C71B07" w:rsidRDefault="00C71B07">
      <w:pPr>
        <w:pStyle w:val="a3"/>
        <w:rPr>
          <w:rFonts w:ascii="Avenir" w:eastAsia="Avenir" w:hAnsi="Avenir" w:cs="Avenir"/>
        </w:rPr>
      </w:pPr>
    </w:p>
    <w:p w:rsidR="00C71B07" w:rsidRPr="00504ABF" w:rsidRDefault="00504ABF">
      <w:pPr>
        <w:pStyle w:val="a3"/>
        <w:rPr>
          <w:rFonts w:ascii="Avenir" w:eastAsia="Avenir" w:hAnsi="Avenir" w:cs="Avenir"/>
          <w:lang w:val="el-GR"/>
        </w:rPr>
      </w:pPr>
      <w:r>
        <w:rPr>
          <w:rFonts w:ascii="Avenir" w:eastAsia="Avenir" w:hAnsi="Avenir" w:cs="Avenir"/>
          <w:lang w:val="el-GR"/>
        </w:rPr>
        <w:t>Πρόσκληση Εκδήλωσης Ενδιαφέροντος για ΜΜΕ</w:t>
      </w:r>
    </w:p>
    <w:p w:rsidR="00504ABF" w:rsidRPr="001B2D07" w:rsidRDefault="00504ABF" w:rsidP="00504ABF">
      <w:pPr>
        <w:pBdr>
          <w:top w:val="nil"/>
          <w:left w:val="nil"/>
          <w:bottom w:val="nil"/>
          <w:right w:val="nil"/>
          <w:between w:val="nil"/>
        </w:pBdr>
        <w:jc w:val="center"/>
        <w:rPr>
          <w:rFonts w:ascii="Avenir" w:eastAsia="Avenir" w:hAnsi="Avenir" w:cs="Avenir"/>
          <w:color w:val="2E75B5"/>
          <w:sz w:val="28"/>
          <w:szCs w:val="28"/>
          <w:lang w:val="el-GR"/>
        </w:rPr>
      </w:pPr>
    </w:p>
    <w:p w:rsidR="00C71B07" w:rsidRPr="001675C6" w:rsidRDefault="00504ABF" w:rsidP="00504ABF">
      <w:pPr>
        <w:pBdr>
          <w:top w:val="nil"/>
          <w:left w:val="nil"/>
          <w:bottom w:val="nil"/>
          <w:right w:val="nil"/>
          <w:between w:val="nil"/>
        </w:pBdr>
        <w:jc w:val="center"/>
        <w:rPr>
          <w:rFonts w:ascii="Avenir" w:eastAsia="Avenir" w:hAnsi="Avenir" w:cs="Avenir"/>
          <w:color w:val="2E75B5"/>
          <w:sz w:val="28"/>
          <w:szCs w:val="28"/>
          <w:lang w:val="el-GR"/>
        </w:rPr>
      </w:pPr>
      <w:r>
        <w:rPr>
          <w:rFonts w:ascii="Avenir" w:eastAsia="Avenir" w:hAnsi="Avenir" w:cs="Avenir"/>
          <w:color w:val="2E75B5"/>
          <w:sz w:val="28"/>
          <w:szCs w:val="28"/>
          <w:lang w:val="el-GR"/>
        </w:rPr>
        <w:t>Ιούλιος</w:t>
      </w:r>
      <w:r w:rsidR="003C15A8" w:rsidRPr="001675C6">
        <w:rPr>
          <w:rFonts w:ascii="Avenir" w:eastAsia="Avenir" w:hAnsi="Avenir" w:cs="Avenir"/>
          <w:color w:val="2E75B5"/>
          <w:sz w:val="28"/>
          <w:szCs w:val="28"/>
          <w:lang w:val="el-GR"/>
        </w:rPr>
        <w:t xml:space="preserve"> 2021</w:t>
      </w:r>
    </w:p>
    <w:p w:rsidR="00504ABF" w:rsidRPr="00504ABF" w:rsidRDefault="00504ABF">
      <w:pPr>
        <w:jc w:val="center"/>
        <w:rPr>
          <w:rFonts w:ascii="Avenir" w:eastAsia="Avenir" w:hAnsi="Avenir" w:cs="Avenir"/>
          <w:b/>
          <w:color w:val="2F5496"/>
          <w:sz w:val="8"/>
          <w:szCs w:val="32"/>
          <w:lang w:val="el-GR"/>
        </w:rPr>
      </w:pPr>
    </w:p>
    <w:p w:rsidR="00C71B07" w:rsidRPr="00365C11" w:rsidRDefault="00365C11">
      <w:pPr>
        <w:jc w:val="center"/>
        <w:rPr>
          <w:rFonts w:ascii="Avenir" w:eastAsia="Avenir" w:hAnsi="Avenir" w:cs="Avenir"/>
          <w:color w:val="2F5496"/>
          <w:lang w:val="el-GR"/>
        </w:rPr>
      </w:pPr>
      <w:r>
        <w:rPr>
          <w:rFonts w:ascii="Avenir" w:eastAsia="Avenir" w:hAnsi="Avenir" w:cs="Avenir"/>
          <w:b/>
          <w:color w:val="2F5496"/>
          <w:sz w:val="32"/>
          <w:szCs w:val="32"/>
          <w:lang w:val="el-GR"/>
        </w:rPr>
        <w:lastRenderedPageBreak/>
        <w:t>Ανακοίνωση</w:t>
      </w:r>
    </w:p>
    <w:p w:rsidR="00C71B07" w:rsidRPr="00365C11" w:rsidRDefault="003C15A8">
      <w:pPr>
        <w:jc w:val="center"/>
        <w:rPr>
          <w:rFonts w:ascii="Avenir" w:eastAsia="Avenir" w:hAnsi="Avenir" w:cs="Avenir"/>
          <w:i/>
          <w:color w:val="538135"/>
          <w:lang w:val="el-GR"/>
        </w:rPr>
      </w:pPr>
      <w:r w:rsidRPr="00365C11">
        <w:rPr>
          <w:rFonts w:ascii="Avenir" w:eastAsia="Avenir" w:hAnsi="Avenir" w:cs="Avenir"/>
          <w:i/>
          <w:color w:val="538135"/>
          <w:lang w:val="el-GR"/>
        </w:rPr>
        <w:t>“</w:t>
      </w:r>
      <w:r w:rsidR="00365C11" w:rsidRPr="00365C11">
        <w:rPr>
          <w:rFonts w:ascii="Avenir" w:eastAsia="Avenir" w:hAnsi="Avenir" w:cs="Avenir"/>
          <w:i/>
          <w:color w:val="538135"/>
          <w:lang w:val="el-GR"/>
        </w:rPr>
        <w:t xml:space="preserve">Οι επιπτώσεις του COVID-19 στον τουρισμό είναι </w:t>
      </w:r>
      <w:r w:rsidR="00EF3B12">
        <w:rPr>
          <w:rFonts w:ascii="Avenir" w:eastAsia="Avenir" w:hAnsi="Avenir" w:cs="Avenir"/>
          <w:i/>
          <w:color w:val="538135"/>
          <w:lang w:val="el-GR"/>
        </w:rPr>
        <w:t>σημαντικές</w:t>
      </w:r>
      <w:r w:rsidR="00365C11" w:rsidRPr="00365C11">
        <w:rPr>
          <w:rFonts w:ascii="Avenir" w:eastAsia="Avenir" w:hAnsi="Avenir" w:cs="Avenir"/>
          <w:i/>
          <w:color w:val="538135"/>
          <w:lang w:val="el-GR"/>
        </w:rPr>
        <w:t xml:space="preserve">. Με τα σύνορα κλειστά, τα ξενοδοχεία κλειστά και τα αεροπλάνα στο έδαφος, ο τουρισμός έχει σταματήσει τελείως τους τελευταίους μήνες </w:t>
      </w:r>
      <w:r w:rsidRPr="00365C11">
        <w:rPr>
          <w:rFonts w:ascii="Avenir" w:eastAsia="Avenir" w:hAnsi="Avenir" w:cs="Avenir"/>
          <w:i/>
          <w:color w:val="538135"/>
          <w:lang w:val="el-GR"/>
        </w:rPr>
        <w:t>”.</w:t>
      </w:r>
    </w:p>
    <w:p w:rsidR="00C71B07" w:rsidRPr="00365C11" w:rsidRDefault="003C15A8">
      <w:pPr>
        <w:jc w:val="center"/>
        <w:rPr>
          <w:rFonts w:ascii="Avenir" w:eastAsia="Avenir" w:hAnsi="Avenir" w:cs="Avenir"/>
          <w:b/>
          <w:color w:val="92D050"/>
          <w:sz w:val="18"/>
          <w:szCs w:val="18"/>
          <w:lang w:val="el-GR"/>
        </w:rPr>
      </w:pPr>
      <w:proofErr w:type="spellStart"/>
      <w:r>
        <w:rPr>
          <w:rFonts w:ascii="Avenir" w:eastAsia="Avenir" w:hAnsi="Avenir" w:cs="Avenir"/>
          <w:b/>
          <w:color w:val="92D050"/>
          <w:sz w:val="18"/>
          <w:szCs w:val="18"/>
        </w:rPr>
        <w:t>Zoritsa</w:t>
      </w:r>
      <w:proofErr w:type="spellEnd"/>
      <w:r w:rsidRPr="00365C11">
        <w:rPr>
          <w:rFonts w:ascii="Avenir" w:eastAsia="Avenir" w:hAnsi="Avenir" w:cs="Avenir"/>
          <w:b/>
          <w:color w:val="92D050"/>
          <w:sz w:val="18"/>
          <w:szCs w:val="18"/>
          <w:lang w:val="el-GR"/>
        </w:rPr>
        <w:t xml:space="preserve"> </w:t>
      </w:r>
      <w:proofErr w:type="spellStart"/>
      <w:r>
        <w:rPr>
          <w:rFonts w:ascii="Avenir" w:eastAsia="Avenir" w:hAnsi="Avenir" w:cs="Avenir"/>
          <w:b/>
          <w:color w:val="92D050"/>
          <w:sz w:val="18"/>
          <w:szCs w:val="18"/>
        </w:rPr>
        <w:t>Urosevic</w:t>
      </w:r>
      <w:proofErr w:type="spellEnd"/>
      <w:proofErr w:type="gramStart"/>
      <w:r w:rsidRPr="00365C11">
        <w:rPr>
          <w:rFonts w:ascii="Avenir" w:eastAsia="Avenir" w:hAnsi="Avenir" w:cs="Avenir"/>
          <w:b/>
          <w:color w:val="92D050"/>
          <w:sz w:val="18"/>
          <w:szCs w:val="18"/>
          <w:lang w:val="el-GR"/>
        </w:rPr>
        <w:t>,</w:t>
      </w:r>
      <w:proofErr w:type="gramEnd"/>
      <w:r w:rsidRPr="00365C11">
        <w:rPr>
          <w:rFonts w:ascii="Avenir" w:eastAsia="Avenir" w:hAnsi="Avenir" w:cs="Avenir"/>
          <w:b/>
          <w:color w:val="92D050"/>
          <w:sz w:val="18"/>
          <w:szCs w:val="18"/>
          <w:lang w:val="el-GR"/>
        </w:rPr>
        <w:br/>
      </w:r>
      <w:r w:rsidR="00365C11" w:rsidRPr="00365C11">
        <w:rPr>
          <w:rFonts w:ascii="Avenir" w:eastAsia="Avenir" w:hAnsi="Avenir" w:cs="Avenir"/>
          <w:b/>
          <w:color w:val="92D050"/>
          <w:sz w:val="18"/>
          <w:szCs w:val="18"/>
          <w:lang w:val="el-GR"/>
        </w:rPr>
        <w:t>Διευθυντής θεσμικών και εταιρικών σχέσεων στο</w:t>
      </w:r>
      <w:r w:rsidR="00365C11">
        <w:rPr>
          <w:rFonts w:ascii="Avenir" w:eastAsia="Avenir" w:hAnsi="Avenir" w:cs="Avenir"/>
          <w:b/>
          <w:color w:val="92D050"/>
          <w:sz w:val="18"/>
          <w:szCs w:val="18"/>
          <w:lang w:val="el-GR"/>
        </w:rPr>
        <w:t xml:space="preserve"> </w:t>
      </w:r>
      <w:r w:rsidRPr="00365C11">
        <w:rPr>
          <w:rFonts w:ascii="Avenir" w:eastAsia="Avenir" w:hAnsi="Avenir" w:cs="Avenir"/>
          <w:b/>
          <w:color w:val="92D050"/>
          <w:sz w:val="18"/>
          <w:szCs w:val="18"/>
          <w:lang w:val="el-GR"/>
        </w:rPr>
        <w:t xml:space="preserve"> </w:t>
      </w:r>
      <w:r>
        <w:rPr>
          <w:rFonts w:ascii="Avenir" w:eastAsia="Avenir" w:hAnsi="Avenir" w:cs="Avenir"/>
          <w:b/>
          <w:color w:val="92D050"/>
          <w:sz w:val="18"/>
          <w:szCs w:val="18"/>
        </w:rPr>
        <w:t>UNWTO</w:t>
      </w:r>
      <w:r w:rsidRPr="00365C11">
        <w:rPr>
          <w:rFonts w:ascii="Avenir" w:eastAsia="Avenir" w:hAnsi="Avenir" w:cs="Avenir"/>
          <w:b/>
          <w:color w:val="92D050"/>
          <w:sz w:val="18"/>
          <w:szCs w:val="18"/>
          <w:lang w:val="el-GR"/>
        </w:rPr>
        <w:t>.</w:t>
      </w:r>
    </w:p>
    <w:p w:rsidR="00365C11" w:rsidRDefault="003C15A8" w:rsidP="00365C11">
      <w:pPr>
        <w:jc w:val="center"/>
        <w:rPr>
          <w:rFonts w:ascii="Avenir" w:eastAsia="Avenir" w:hAnsi="Avenir" w:cs="Avenir"/>
          <w:i/>
          <w:color w:val="538135"/>
          <w:lang w:val="el-GR"/>
        </w:rPr>
      </w:pPr>
      <w:r w:rsidRPr="00365C11">
        <w:rPr>
          <w:rFonts w:ascii="Avenir" w:eastAsia="Avenir" w:hAnsi="Avenir" w:cs="Avenir"/>
          <w:lang w:val="el-GR"/>
        </w:rPr>
        <w:br/>
      </w:r>
      <w:r w:rsidRPr="00365C11">
        <w:rPr>
          <w:rFonts w:ascii="Avenir" w:eastAsia="Avenir" w:hAnsi="Avenir" w:cs="Avenir"/>
          <w:i/>
          <w:color w:val="538135"/>
          <w:lang w:val="el-GR"/>
        </w:rPr>
        <w:t>“</w:t>
      </w:r>
      <w:r w:rsidR="00365C11" w:rsidRPr="00365C11">
        <w:rPr>
          <w:rFonts w:ascii="Avenir" w:eastAsia="Avenir" w:hAnsi="Avenir" w:cs="Avenir"/>
          <w:i/>
          <w:color w:val="538135"/>
          <w:lang w:val="el-GR"/>
        </w:rPr>
        <w:t xml:space="preserve">Επιθυμούμε να επιστρέψουμε στο φυσιολογικό, αλλά το "κανονικό" </w:t>
      </w:r>
      <w:r w:rsidR="00365C11">
        <w:rPr>
          <w:rFonts w:ascii="Avenir" w:eastAsia="Avenir" w:hAnsi="Avenir" w:cs="Avenir"/>
          <w:i/>
          <w:color w:val="538135"/>
          <w:lang w:val="el-GR"/>
        </w:rPr>
        <w:t xml:space="preserve">μας </w:t>
      </w:r>
      <w:r w:rsidR="00EF3B12">
        <w:rPr>
          <w:rFonts w:ascii="Avenir" w:eastAsia="Avenir" w:hAnsi="Avenir" w:cs="Avenir"/>
          <w:i/>
          <w:color w:val="538135"/>
          <w:lang w:val="el-GR"/>
        </w:rPr>
        <w:t>οδήγησε σε αυτό".</w:t>
      </w:r>
    </w:p>
    <w:p w:rsidR="00365C11" w:rsidRDefault="00365C11" w:rsidP="00365C11">
      <w:pPr>
        <w:jc w:val="center"/>
        <w:rPr>
          <w:rFonts w:ascii="Avenir" w:eastAsia="Avenir" w:hAnsi="Avenir" w:cs="Avenir"/>
          <w:i/>
          <w:color w:val="538135"/>
          <w:lang w:val="el-GR"/>
        </w:rPr>
      </w:pPr>
      <w:r w:rsidRPr="00365C11">
        <w:rPr>
          <w:rFonts w:ascii="Avenir" w:eastAsia="Avenir" w:hAnsi="Avenir" w:cs="Avenir"/>
          <w:i/>
          <w:color w:val="538135"/>
          <w:lang w:val="el-GR"/>
        </w:rPr>
        <w:t>“ΠΡΕΠΕΙ να ασχοληθούμε με όλους τους τρόπους με τους οποίους το «κανονικό» μας απέτυχε.</w:t>
      </w:r>
    </w:p>
    <w:p w:rsidR="00C71B07" w:rsidRPr="00365C11" w:rsidRDefault="00365C11" w:rsidP="00365C11">
      <w:pPr>
        <w:jc w:val="center"/>
        <w:rPr>
          <w:rFonts w:ascii="Avenir" w:eastAsia="Avenir" w:hAnsi="Avenir" w:cs="Avenir"/>
          <w:i/>
          <w:color w:val="538135"/>
          <w:lang w:val="el-GR"/>
        </w:rPr>
      </w:pPr>
      <w:r w:rsidRPr="00365C11">
        <w:rPr>
          <w:rFonts w:ascii="Avenir" w:eastAsia="Avenir" w:hAnsi="Avenir" w:cs="Avenir"/>
          <w:i/>
          <w:color w:val="538135"/>
          <w:lang w:val="el-GR"/>
        </w:rPr>
        <w:t>Πρέπει να χτίσουμε κάτι καλύτερο</w:t>
      </w:r>
      <w:r w:rsidR="003C15A8" w:rsidRPr="00365C11">
        <w:rPr>
          <w:rFonts w:ascii="Avenir" w:eastAsia="Avenir" w:hAnsi="Avenir" w:cs="Avenir"/>
          <w:i/>
          <w:color w:val="538135"/>
          <w:lang w:val="el-GR"/>
        </w:rPr>
        <w:t>”.</w:t>
      </w:r>
    </w:p>
    <w:p w:rsidR="00C71B07" w:rsidRPr="00EF3B12" w:rsidRDefault="00EF3B12">
      <w:pPr>
        <w:jc w:val="center"/>
        <w:rPr>
          <w:rFonts w:ascii="Avenir" w:eastAsia="Avenir" w:hAnsi="Avenir" w:cs="Avenir"/>
          <w:b/>
          <w:color w:val="92D050"/>
          <w:sz w:val="18"/>
          <w:szCs w:val="18"/>
          <w:lang w:val="el-GR"/>
        </w:rPr>
      </w:pPr>
      <w:r>
        <w:rPr>
          <w:rFonts w:ascii="Avenir" w:eastAsia="Avenir" w:hAnsi="Avenir" w:cs="Avenir"/>
          <w:b/>
          <w:color w:val="92D050"/>
          <w:sz w:val="18"/>
          <w:szCs w:val="18"/>
        </w:rPr>
        <w:t>Edmund</w:t>
      </w:r>
      <w:r w:rsidRPr="00EF3B12">
        <w:rPr>
          <w:rFonts w:ascii="Avenir" w:eastAsia="Avenir" w:hAnsi="Avenir" w:cs="Avenir"/>
          <w:b/>
          <w:color w:val="92D050"/>
          <w:sz w:val="18"/>
          <w:szCs w:val="18"/>
          <w:lang w:val="el-GR"/>
        </w:rPr>
        <w:t xml:space="preserve"> </w:t>
      </w:r>
      <w:r>
        <w:rPr>
          <w:rFonts w:ascii="Avenir" w:eastAsia="Avenir" w:hAnsi="Avenir" w:cs="Avenir"/>
          <w:b/>
          <w:color w:val="92D050"/>
          <w:sz w:val="18"/>
          <w:szCs w:val="18"/>
        </w:rPr>
        <w:t>Soon</w:t>
      </w:r>
      <w:r w:rsidRPr="00EF3B12">
        <w:rPr>
          <w:rFonts w:ascii="Avenir" w:eastAsia="Avenir" w:hAnsi="Avenir" w:cs="Avenir"/>
          <w:b/>
          <w:color w:val="92D050"/>
          <w:sz w:val="18"/>
          <w:szCs w:val="18"/>
          <w:lang w:val="el-GR"/>
        </w:rPr>
        <w:t>-</w:t>
      </w:r>
      <w:proofErr w:type="spellStart"/>
      <w:r>
        <w:rPr>
          <w:rFonts w:ascii="Avenir" w:eastAsia="Avenir" w:hAnsi="Avenir" w:cs="Avenir"/>
          <w:b/>
          <w:color w:val="92D050"/>
          <w:sz w:val="18"/>
          <w:szCs w:val="18"/>
        </w:rPr>
        <w:t>Weng</w:t>
      </w:r>
      <w:proofErr w:type="spellEnd"/>
      <w:r w:rsidRPr="00EF3B12">
        <w:rPr>
          <w:rFonts w:ascii="Avenir" w:eastAsia="Avenir" w:hAnsi="Avenir" w:cs="Avenir"/>
          <w:b/>
          <w:color w:val="92D050"/>
          <w:sz w:val="18"/>
          <w:szCs w:val="18"/>
          <w:lang w:val="el-GR"/>
        </w:rPr>
        <w:t xml:space="preserve"> </w:t>
      </w:r>
      <w:r>
        <w:rPr>
          <w:rFonts w:ascii="Avenir" w:eastAsia="Avenir" w:hAnsi="Avenir" w:cs="Avenir"/>
          <w:b/>
          <w:color w:val="92D050"/>
          <w:sz w:val="18"/>
          <w:szCs w:val="18"/>
        </w:rPr>
        <w:t>Yong</w:t>
      </w:r>
      <w:proofErr w:type="gramStart"/>
      <w:r w:rsidRPr="00EF3B12">
        <w:rPr>
          <w:rFonts w:ascii="Avenir" w:eastAsia="Avenir" w:hAnsi="Avenir" w:cs="Avenir"/>
          <w:b/>
          <w:color w:val="92D050"/>
          <w:sz w:val="18"/>
          <w:szCs w:val="18"/>
          <w:lang w:val="el-GR"/>
        </w:rPr>
        <w:t>,</w:t>
      </w:r>
      <w:proofErr w:type="gramEnd"/>
      <w:r w:rsidRPr="00EF3B12">
        <w:rPr>
          <w:rFonts w:ascii="Avenir" w:eastAsia="Avenir" w:hAnsi="Avenir" w:cs="Avenir"/>
          <w:b/>
          <w:color w:val="92D050"/>
          <w:sz w:val="18"/>
          <w:szCs w:val="18"/>
          <w:lang w:val="el-GR"/>
        </w:rPr>
        <w:br/>
      </w:r>
      <w:r>
        <w:rPr>
          <w:rFonts w:ascii="Avenir" w:eastAsia="Avenir" w:hAnsi="Avenir" w:cs="Avenir"/>
          <w:b/>
          <w:color w:val="92D050"/>
          <w:sz w:val="18"/>
          <w:szCs w:val="18"/>
          <w:lang w:val="el-GR"/>
        </w:rPr>
        <w:t>Επιστημονικός Συνεργάτης στο «</w:t>
      </w:r>
      <w:r w:rsidR="003C15A8">
        <w:rPr>
          <w:rFonts w:ascii="Avenir" w:eastAsia="Avenir" w:hAnsi="Avenir" w:cs="Avenir"/>
          <w:b/>
          <w:i/>
          <w:color w:val="92D050"/>
          <w:sz w:val="18"/>
          <w:szCs w:val="18"/>
        </w:rPr>
        <w:t>The</w:t>
      </w:r>
      <w:r w:rsidR="003C15A8" w:rsidRPr="00EF3B12">
        <w:rPr>
          <w:rFonts w:ascii="Avenir" w:eastAsia="Avenir" w:hAnsi="Avenir" w:cs="Avenir"/>
          <w:b/>
          <w:i/>
          <w:color w:val="92D050"/>
          <w:sz w:val="18"/>
          <w:szCs w:val="18"/>
          <w:lang w:val="el-GR"/>
        </w:rPr>
        <w:t xml:space="preserve"> </w:t>
      </w:r>
      <w:r w:rsidR="003C15A8">
        <w:rPr>
          <w:rFonts w:ascii="Avenir" w:eastAsia="Avenir" w:hAnsi="Avenir" w:cs="Avenir"/>
          <w:b/>
          <w:i/>
          <w:color w:val="92D050"/>
          <w:sz w:val="18"/>
          <w:szCs w:val="18"/>
        </w:rPr>
        <w:t>Atlantic</w:t>
      </w:r>
      <w:r>
        <w:rPr>
          <w:rFonts w:ascii="Avenir" w:eastAsia="Avenir" w:hAnsi="Avenir" w:cs="Avenir"/>
          <w:b/>
          <w:color w:val="92D050"/>
          <w:sz w:val="18"/>
          <w:szCs w:val="18"/>
          <w:lang w:val="el-GR"/>
        </w:rPr>
        <w:t>»</w:t>
      </w:r>
    </w:p>
    <w:p w:rsidR="00C71B07" w:rsidRPr="00EF3B12" w:rsidRDefault="00C71B07">
      <w:pPr>
        <w:rPr>
          <w:rFonts w:ascii="Avenir" w:eastAsia="Avenir" w:hAnsi="Avenir" w:cs="Avenir"/>
          <w:lang w:val="el-GR"/>
        </w:rPr>
      </w:pPr>
    </w:p>
    <w:p w:rsidR="00C71B07" w:rsidRPr="00365C11" w:rsidRDefault="00365C11">
      <w:pPr>
        <w:jc w:val="center"/>
        <w:rPr>
          <w:rFonts w:ascii="Avenir" w:eastAsia="Avenir" w:hAnsi="Avenir" w:cs="Avenir"/>
          <w:b/>
          <w:color w:val="538135"/>
          <w:sz w:val="24"/>
          <w:szCs w:val="24"/>
          <w:lang w:val="el-GR"/>
        </w:rPr>
      </w:pPr>
      <w:bookmarkStart w:id="0" w:name="_GoBack"/>
      <w:r>
        <w:rPr>
          <w:rFonts w:ascii="Avenir" w:eastAsia="Avenir" w:hAnsi="Avenir" w:cs="Avenir"/>
          <w:b/>
          <w:color w:val="538135"/>
          <w:sz w:val="24"/>
          <w:szCs w:val="24"/>
          <w:lang w:val="el-GR"/>
        </w:rPr>
        <w:t>ΗΡΘΕ Η ΩΡΑ ΓΙΑ ΜΙΑ ΝΕΑ ΑΡΧΗ</w:t>
      </w:r>
      <w:r w:rsidR="003C15A8" w:rsidRPr="00365C11">
        <w:rPr>
          <w:rFonts w:ascii="Avenir" w:eastAsia="Avenir" w:hAnsi="Avenir" w:cs="Avenir"/>
          <w:b/>
          <w:color w:val="538135"/>
          <w:sz w:val="24"/>
          <w:szCs w:val="24"/>
          <w:lang w:val="el-GR"/>
        </w:rPr>
        <w:t>!</w:t>
      </w:r>
    </w:p>
    <w:bookmarkEnd w:id="0"/>
    <w:p w:rsidR="00365C11" w:rsidRDefault="00365C11">
      <w:pPr>
        <w:spacing w:after="120"/>
        <w:jc w:val="both"/>
        <w:rPr>
          <w:rFonts w:ascii="Avenir" w:eastAsia="Avenir" w:hAnsi="Avenir" w:cs="Avenir"/>
          <w:lang w:val="el-GR"/>
        </w:rPr>
      </w:pPr>
      <w:r w:rsidRPr="00365C11">
        <w:rPr>
          <w:rFonts w:ascii="Avenir" w:eastAsia="Avenir" w:hAnsi="Avenir" w:cs="Avenir"/>
          <w:lang w:val="el-GR"/>
        </w:rPr>
        <w:t xml:space="preserve">Το έργο </w:t>
      </w:r>
      <w:proofErr w:type="spellStart"/>
      <w:r w:rsidRPr="00365C11">
        <w:rPr>
          <w:rFonts w:ascii="Avenir" w:eastAsia="Avenir" w:hAnsi="Avenir" w:cs="Avenir"/>
          <w:lang w:val="el-GR"/>
        </w:rPr>
        <w:t>CEnTOUR</w:t>
      </w:r>
      <w:proofErr w:type="spellEnd"/>
      <w:r w:rsidRPr="00365C11">
        <w:rPr>
          <w:rFonts w:ascii="Avenir" w:eastAsia="Avenir" w:hAnsi="Avenir" w:cs="Avenir"/>
          <w:lang w:val="el-GR"/>
        </w:rPr>
        <w:t xml:space="preserve"> </w:t>
      </w:r>
      <w:r>
        <w:rPr>
          <w:rFonts w:ascii="Avenir" w:eastAsia="Avenir" w:hAnsi="Avenir" w:cs="Avenir"/>
          <w:lang w:val="el-GR"/>
        </w:rPr>
        <w:t xml:space="preserve">ανακοινώνει </w:t>
      </w:r>
      <w:r w:rsidRPr="00365C11">
        <w:rPr>
          <w:rFonts w:ascii="Avenir" w:eastAsia="Avenir" w:hAnsi="Avenir" w:cs="Avenir"/>
          <w:lang w:val="el-GR"/>
        </w:rPr>
        <w:t>πρόσκληση χρηματοδότηση</w:t>
      </w:r>
      <w:r>
        <w:rPr>
          <w:rFonts w:ascii="Avenir" w:eastAsia="Avenir" w:hAnsi="Avenir" w:cs="Avenir"/>
          <w:lang w:val="el-GR"/>
        </w:rPr>
        <w:t>ς</w:t>
      </w:r>
      <w:r w:rsidRPr="00365C11">
        <w:rPr>
          <w:rFonts w:ascii="Avenir" w:eastAsia="Avenir" w:hAnsi="Avenir" w:cs="Avenir"/>
          <w:lang w:val="el-GR"/>
        </w:rPr>
        <w:t xml:space="preserve"> για την υποστήριξη</w:t>
      </w:r>
      <w:r>
        <w:rPr>
          <w:rFonts w:ascii="Avenir" w:eastAsia="Avenir" w:hAnsi="Avenir" w:cs="Avenir"/>
          <w:lang w:val="el-GR"/>
        </w:rPr>
        <w:t xml:space="preserve"> </w:t>
      </w:r>
      <w:r w:rsidRPr="00365C11">
        <w:rPr>
          <w:rFonts w:ascii="Avenir" w:eastAsia="Avenir" w:hAnsi="Avenir" w:cs="Avenir"/>
          <w:lang w:val="el-GR"/>
        </w:rPr>
        <w:t>υλοποίησης</w:t>
      </w:r>
      <w:r>
        <w:rPr>
          <w:rFonts w:ascii="Avenir" w:eastAsia="Avenir" w:hAnsi="Avenir" w:cs="Avenir"/>
          <w:lang w:val="el-GR"/>
        </w:rPr>
        <w:t xml:space="preserve"> και</w:t>
      </w:r>
      <w:r w:rsidRPr="00365C11">
        <w:rPr>
          <w:rFonts w:ascii="Avenir" w:eastAsia="Avenir" w:hAnsi="Avenir" w:cs="Avenir"/>
          <w:lang w:val="el-GR"/>
        </w:rPr>
        <w:t xml:space="preserve"> ανάπτυξης ικανοτήτων μέσω ενός προγράμματος στήριξης για τις ΜΜΕ στον </w:t>
      </w:r>
      <w:r>
        <w:rPr>
          <w:rFonts w:ascii="Avenir" w:eastAsia="Avenir" w:hAnsi="Avenir" w:cs="Avenir"/>
          <w:lang w:val="el-GR"/>
        </w:rPr>
        <w:t xml:space="preserve">τομέα του τουρισμού </w:t>
      </w:r>
      <w:r w:rsidRPr="00365C11">
        <w:rPr>
          <w:rFonts w:ascii="Avenir" w:eastAsia="Avenir" w:hAnsi="Avenir" w:cs="Avenir"/>
          <w:lang w:val="el-GR"/>
        </w:rPr>
        <w:t>σε 5 ευρωπαϊκές χώρες (Ιταλία, Ισπανία, Βόρεια Μακεδονία, Μολδαβία, Ελλάδα)</w:t>
      </w:r>
      <w:r w:rsidR="003C15A8" w:rsidRPr="00365C11">
        <w:rPr>
          <w:rFonts w:ascii="Avenir" w:eastAsia="Avenir" w:hAnsi="Avenir" w:cs="Avenir"/>
          <w:b/>
          <w:lang w:val="el-GR"/>
        </w:rPr>
        <w:t>.</w:t>
      </w:r>
    </w:p>
    <w:p w:rsidR="00C71B07" w:rsidRPr="001675C6" w:rsidRDefault="00365C11">
      <w:pPr>
        <w:spacing w:after="120"/>
        <w:jc w:val="both"/>
        <w:rPr>
          <w:rFonts w:ascii="Avenir" w:eastAsia="Avenir" w:hAnsi="Avenir" w:cs="Avenir"/>
          <w:lang w:val="el-GR"/>
        </w:rPr>
      </w:pPr>
      <w:r>
        <w:rPr>
          <w:rFonts w:ascii="Avenir" w:eastAsia="Avenir" w:hAnsi="Avenir" w:cs="Avenir"/>
          <w:lang w:val="el-GR"/>
        </w:rPr>
        <w:t>Εστιάζει σε μ</w:t>
      </w:r>
      <w:r w:rsidRPr="00365C11">
        <w:rPr>
          <w:rFonts w:ascii="Avenir" w:eastAsia="Avenir" w:hAnsi="Avenir" w:cs="Avenir"/>
          <w:lang w:val="el-GR"/>
        </w:rPr>
        <w:t xml:space="preserve">ικρές και μεσαίες επιχειρήσεις που δραστηριοποιούνται στον τομέα του τουρισμού </w:t>
      </w:r>
      <w:r w:rsidR="00007623">
        <w:rPr>
          <w:rFonts w:ascii="Avenir" w:eastAsia="Avenir" w:hAnsi="Avenir" w:cs="Avenir"/>
          <w:lang w:val="el-GR"/>
        </w:rPr>
        <w:t xml:space="preserve">και περιλαμβάνει: </w:t>
      </w:r>
      <w:r w:rsidRPr="00365C11">
        <w:rPr>
          <w:rFonts w:ascii="Avenir" w:eastAsia="Avenir" w:hAnsi="Avenir" w:cs="Avenir"/>
          <w:lang w:val="el-GR"/>
        </w:rPr>
        <w:t>(Ξενοδοχεί</w:t>
      </w:r>
      <w:r w:rsidR="001B2D07">
        <w:rPr>
          <w:rFonts w:ascii="Avenir" w:eastAsia="Avenir" w:hAnsi="Avenir" w:cs="Avenir"/>
          <w:lang w:val="el-GR"/>
        </w:rPr>
        <w:t>α</w:t>
      </w:r>
      <w:r w:rsidRPr="00365C11">
        <w:rPr>
          <w:rFonts w:ascii="Avenir" w:eastAsia="Avenir" w:hAnsi="Avenir" w:cs="Avenir"/>
          <w:lang w:val="el-GR"/>
        </w:rPr>
        <w:t xml:space="preserve"> και παρόμοια καταλύματα. Διαμονή διακοπών και άλλα καταλύματα βραχείας διαμονής. Κάμπινγκ</w:t>
      </w:r>
      <w:r w:rsidRPr="001675C6">
        <w:rPr>
          <w:rFonts w:ascii="Avenir" w:eastAsia="Avenir" w:hAnsi="Avenir" w:cs="Avenir"/>
          <w:lang w:val="el-GR"/>
        </w:rPr>
        <w:t xml:space="preserve">, </w:t>
      </w:r>
      <w:r w:rsidRPr="00365C11">
        <w:rPr>
          <w:rFonts w:ascii="Avenir" w:eastAsia="Avenir" w:hAnsi="Avenir" w:cs="Avenir"/>
          <w:lang w:val="el-GR"/>
        </w:rPr>
        <w:t>πάρκα</w:t>
      </w:r>
      <w:r w:rsidRPr="001675C6">
        <w:rPr>
          <w:rFonts w:ascii="Avenir" w:eastAsia="Avenir" w:hAnsi="Avenir" w:cs="Avenir"/>
          <w:lang w:val="el-GR"/>
        </w:rPr>
        <w:t xml:space="preserve"> </w:t>
      </w:r>
      <w:r w:rsidRPr="00365C11">
        <w:rPr>
          <w:rFonts w:ascii="Avenir" w:eastAsia="Avenir" w:hAnsi="Avenir" w:cs="Avenir"/>
          <w:lang w:val="el-GR"/>
        </w:rPr>
        <w:t>ψυχαγωγικών</w:t>
      </w:r>
      <w:r w:rsidRPr="001675C6">
        <w:rPr>
          <w:rFonts w:ascii="Avenir" w:eastAsia="Avenir" w:hAnsi="Avenir" w:cs="Avenir"/>
          <w:lang w:val="el-GR"/>
        </w:rPr>
        <w:t xml:space="preserve"> </w:t>
      </w:r>
      <w:r w:rsidRPr="00365C11">
        <w:rPr>
          <w:rFonts w:ascii="Avenir" w:eastAsia="Avenir" w:hAnsi="Avenir" w:cs="Avenir"/>
          <w:lang w:val="el-GR"/>
        </w:rPr>
        <w:t>οχημάτων</w:t>
      </w:r>
      <w:r w:rsidRPr="001675C6">
        <w:rPr>
          <w:rFonts w:ascii="Avenir" w:eastAsia="Avenir" w:hAnsi="Avenir" w:cs="Avenir"/>
          <w:lang w:val="el-GR"/>
        </w:rPr>
        <w:t xml:space="preserve"> </w:t>
      </w:r>
      <w:r w:rsidRPr="00365C11">
        <w:rPr>
          <w:rFonts w:ascii="Avenir" w:eastAsia="Avenir" w:hAnsi="Avenir" w:cs="Avenir"/>
          <w:lang w:val="el-GR"/>
        </w:rPr>
        <w:t>και</w:t>
      </w:r>
      <w:r w:rsidRPr="001675C6">
        <w:rPr>
          <w:rFonts w:ascii="Avenir" w:eastAsia="Avenir" w:hAnsi="Avenir" w:cs="Avenir"/>
          <w:lang w:val="el-GR"/>
        </w:rPr>
        <w:t xml:space="preserve">  </w:t>
      </w:r>
      <w:r>
        <w:rPr>
          <w:rFonts w:ascii="Avenir" w:eastAsia="Avenir" w:hAnsi="Avenir" w:cs="Avenir"/>
          <w:lang w:val="el-GR"/>
        </w:rPr>
        <w:t>πράσινες</w:t>
      </w:r>
      <w:r w:rsidRPr="001675C6">
        <w:rPr>
          <w:rFonts w:ascii="Avenir" w:eastAsia="Avenir" w:hAnsi="Avenir" w:cs="Avenir"/>
          <w:lang w:val="el-GR"/>
        </w:rPr>
        <w:t xml:space="preserve"> </w:t>
      </w:r>
      <w:r w:rsidRPr="00365C11">
        <w:rPr>
          <w:rFonts w:ascii="Avenir" w:eastAsia="Avenir" w:hAnsi="Avenir" w:cs="Avenir"/>
          <w:lang w:val="el-GR"/>
        </w:rPr>
        <w:t>επενδύσεις</w:t>
      </w:r>
      <w:r w:rsidRPr="001675C6">
        <w:rPr>
          <w:rFonts w:ascii="Avenir" w:eastAsia="Avenir" w:hAnsi="Avenir" w:cs="Avenir"/>
          <w:lang w:val="el-GR"/>
        </w:rPr>
        <w:t>)</w:t>
      </w:r>
    </w:p>
    <w:p w:rsidR="00007623" w:rsidRPr="00007623" w:rsidRDefault="003C15A8" w:rsidP="00007623">
      <w:pPr>
        <w:spacing w:after="120"/>
        <w:rPr>
          <w:rFonts w:ascii="Avenir" w:eastAsia="Avenir" w:hAnsi="Avenir" w:cs="Avenir"/>
          <w:lang w:val="el-GR"/>
        </w:rPr>
      </w:pPr>
      <w:r w:rsidRPr="00007623">
        <w:rPr>
          <w:rFonts w:ascii="Avenir" w:eastAsia="Avenir" w:hAnsi="Avenir" w:cs="Avenir"/>
          <w:lang w:val="el-GR"/>
        </w:rPr>
        <w:t>-</w:t>
      </w:r>
      <w:r w:rsidR="00007623" w:rsidRPr="00007623">
        <w:rPr>
          <w:rFonts w:ascii="Avenir" w:eastAsia="Avenir" w:hAnsi="Avenir" w:cs="Avenir"/>
          <w:lang w:val="el-GR"/>
        </w:rPr>
        <w:t xml:space="preserve"> τα έξοδα ταξιδιού </w:t>
      </w:r>
      <w:r w:rsidR="001B2D07">
        <w:rPr>
          <w:rFonts w:ascii="Avenir" w:eastAsia="Avenir" w:hAnsi="Avenir" w:cs="Avenir"/>
          <w:lang w:val="el-GR"/>
        </w:rPr>
        <w:t>(αεροπορικά</w:t>
      </w:r>
      <w:r w:rsidR="00007623" w:rsidRPr="00007623">
        <w:rPr>
          <w:rFonts w:ascii="Avenir" w:eastAsia="Avenir" w:hAnsi="Avenir" w:cs="Avenir"/>
          <w:lang w:val="el-GR"/>
        </w:rPr>
        <w:t>, τρένο, λεωφορείο, αυτοκίνητο,</w:t>
      </w:r>
      <w:r w:rsidR="009327D8">
        <w:rPr>
          <w:rFonts w:ascii="Avenir" w:eastAsia="Avenir" w:hAnsi="Avenir" w:cs="Avenir"/>
          <w:lang w:val="el-GR"/>
        </w:rPr>
        <w:t xml:space="preserve"> </w:t>
      </w:r>
      <w:r w:rsidR="00007623">
        <w:rPr>
          <w:rFonts w:ascii="Avenir" w:eastAsia="Avenir" w:hAnsi="Avenir" w:cs="Avenir"/>
          <w:lang w:val="el-GR"/>
        </w:rPr>
        <w:t>κλπ</w:t>
      </w:r>
      <w:r w:rsidR="00007623" w:rsidRPr="00007623">
        <w:rPr>
          <w:rFonts w:ascii="Avenir" w:eastAsia="Avenir" w:hAnsi="Avenir" w:cs="Avenir"/>
          <w:lang w:val="el-GR"/>
        </w:rPr>
        <w:t>) που επιτρέπουν την ενεργό συμμετοχή των τουριστικών ΜΜΕ σε δραστηριότητες υποστήριξης πρόσωπο με πρόσωπο που διοργανώνονται από την κοινοπραξία του έργου</w:t>
      </w:r>
      <w:r w:rsidRPr="00007623">
        <w:rPr>
          <w:rFonts w:ascii="Avenir" w:eastAsia="Avenir" w:hAnsi="Avenir" w:cs="Avenir"/>
          <w:lang w:val="el-GR"/>
        </w:rPr>
        <w:t xml:space="preserve"> </w:t>
      </w:r>
      <w:r w:rsidR="00007623" w:rsidRPr="00007623">
        <w:rPr>
          <w:rFonts w:ascii="Avenir" w:eastAsia="Avenir" w:hAnsi="Avenir" w:cs="Avenir"/>
          <w:lang w:val="el-GR"/>
        </w:rPr>
        <w:t xml:space="preserve">\·ημερήσιο κόστος αποζημίωσης που επιτρέπει την ενεργό συμμετοχή των τουριστικών ΜΜΕ σε δραστηριότητες υποστήριξης πρόσωπο με πρόσωπο που διοργανώνονται από την κοινοπραξία του έργου </w:t>
      </w:r>
    </w:p>
    <w:p w:rsidR="00C71B07" w:rsidRPr="00007623" w:rsidRDefault="00007623" w:rsidP="00007623">
      <w:pPr>
        <w:spacing w:after="120"/>
        <w:jc w:val="both"/>
        <w:rPr>
          <w:rFonts w:ascii="Avenir" w:eastAsia="Avenir" w:hAnsi="Avenir" w:cs="Avenir"/>
          <w:lang w:val="el-GR"/>
        </w:rPr>
      </w:pPr>
      <w:r w:rsidRPr="00007623">
        <w:rPr>
          <w:rFonts w:ascii="Avenir" w:eastAsia="Avenir" w:hAnsi="Avenir" w:cs="Avenir"/>
          <w:lang w:val="el-GR"/>
        </w:rPr>
        <w:t>- τα έξοδα εγγραφής και διαμονής που επιτρέπουν την ενεργό συμμετοχή σε μια εκδήλωση που διοργανώνεται</w:t>
      </w:r>
      <w:r w:rsidR="001B2D07">
        <w:rPr>
          <w:rFonts w:ascii="Avenir" w:eastAsia="Avenir" w:hAnsi="Avenir" w:cs="Avenir"/>
          <w:lang w:val="el-GR"/>
        </w:rPr>
        <w:t xml:space="preserve"> στο</w:t>
      </w:r>
      <w:r w:rsidRPr="00007623">
        <w:rPr>
          <w:rFonts w:ascii="Avenir" w:eastAsia="Avenir" w:hAnsi="Avenir" w:cs="Avenir"/>
          <w:lang w:val="el-GR"/>
        </w:rPr>
        <w:t xml:space="preserve"> εξωτερικ</w:t>
      </w:r>
      <w:r w:rsidR="001B2D07">
        <w:rPr>
          <w:rFonts w:ascii="Avenir" w:eastAsia="Avenir" w:hAnsi="Avenir" w:cs="Avenir"/>
          <w:lang w:val="el-GR"/>
        </w:rPr>
        <w:t>ό,</w:t>
      </w:r>
      <w:r w:rsidRPr="00007623">
        <w:rPr>
          <w:rFonts w:ascii="Avenir" w:eastAsia="Avenir" w:hAnsi="Avenir" w:cs="Avenir"/>
          <w:lang w:val="el-GR"/>
        </w:rPr>
        <w:t xml:space="preserve"> από την κοινοπραξία (1 επίσκεψη μελέτης + πάρκα </w:t>
      </w:r>
      <w:proofErr w:type="spellStart"/>
      <w:r w:rsidRPr="00007623">
        <w:rPr>
          <w:rFonts w:ascii="Avenir" w:eastAsia="Avenir" w:hAnsi="Avenir" w:cs="Avenir"/>
          <w:lang w:val="el-GR"/>
        </w:rPr>
        <w:t>ρυμουλκούμενων</w:t>
      </w:r>
      <w:proofErr w:type="spellEnd"/>
      <w:r>
        <w:rPr>
          <w:rFonts w:ascii="Avenir" w:eastAsia="Avenir" w:hAnsi="Avenir" w:cs="Avenir"/>
          <w:lang w:val="el-GR"/>
        </w:rPr>
        <w:t>,</w:t>
      </w:r>
      <w:r w:rsidRPr="00007623">
        <w:rPr>
          <w:rFonts w:ascii="Avenir" w:eastAsia="Avenir" w:hAnsi="Avenir" w:cs="Avenir"/>
          <w:lang w:val="el-GR"/>
        </w:rPr>
        <w:t xml:space="preserve"> Ταξιδιωτικό πρακτορείο, υπηρεσία κρατήσεων ταξιδιωτικών πρακτορείων και συναφείς δραστηριότητες) μπορούν να υποβάλουν αίτηση για χρηματοδότηση έως και</w:t>
      </w:r>
      <w:r>
        <w:rPr>
          <w:rFonts w:ascii="Avenir" w:eastAsia="Avenir" w:hAnsi="Avenir" w:cs="Avenir"/>
          <w:lang w:val="el-GR"/>
        </w:rPr>
        <w:t xml:space="preserve"> 4</w:t>
      </w:r>
      <w:r w:rsidRPr="00007623">
        <w:rPr>
          <w:rFonts w:ascii="Avenir" w:eastAsia="Avenir" w:hAnsi="Avenir" w:cs="Avenir"/>
          <w:lang w:val="el-GR"/>
        </w:rPr>
        <w:t>.</w:t>
      </w:r>
      <w:r w:rsidR="001675C6" w:rsidRPr="001675C6">
        <w:rPr>
          <w:rFonts w:ascii="Avenir" w:eastAsia="Avenir" w:hAnsi="Avenir" w:cs="Avenir"/>
          <w:lang w:val="el-GR"/>
        </w:rPr>
        <w:t>1</w:t>
      </w:r>
      <w:r w:rsidRPr="00007623">
        <w:rPr>
          <w:rFonts w:ascii="Avenir" w:eastAsia="Avenir" w:hAnsi="Avenir" w:cs="Avenir"/>
          <w:lang w:val="el-GR"/>
        </w:rPr>
        <w:t xml:space="preserve">00,00 € * μέσω του </w:t>
      </w:r>
      <w:proofErr w:type="spellStart"/>
      <w:r w:rsidRPr="00007623">
        <w:rPr>
          <w:rFonts w:ascii="Avenir" w:eastAsia="Avenir" w:hAnsi="Avenir" w:cs="Avenir"/>
        </w:rPr>
        <w:t>CEnTOUR</w:t>
      </w:r>
      <w:proofErr w:type="spellEnd"/>
      <w:r w:rsidRPr="00007623">
        <w:rPr>
          <w:rFonts w:ascii="Avenir" w:eastAsia="Avenir" w:hAnsi="Avenir" w:cs="Avenir"/>
          <w:lang w:val="el-GR"/>
        </w:rPr>
        <w:t>.</w:t>
      </w:r>
    </w:p>
    <w:p w:rsidR="00007623" w:rsidRDefault="00007623">
      <w:pPr>
        <w:spacing w:after="0"/>
        <w:jc w:val="both"/>
        <w:rPr>
          <w:rFonts w:ascii="Avenir" w:eastAsia="Avenir" w:hAnsi="Avenir" w:cs="Avenir"/>
          <w:lang w:val="el-GR"/>
        </w:rPr>
      </w:pPr>
      <w:r w:rsidRPr="00007623">
        <w:rPr>
          <w:rFonts w:ascii="Avenir" w:eastAsia="Avenir" w:hAnsi="Avenir" w:cs="Avenir"/>
          <w:lang w:val="el-GR"/>
        </w:rPr>
        <w:t>Το πρόγραμμα χρηματοδότησης θα καλύπτει:</w:t>
      </w:r>
    </w:p>
    <w:p w:rsidR="00C71B07" w:rsidRDefault="003C15A8">
      <w:pPr>
        <w:spacing w:after="0"/>
        <w:jc w:val="both"/>
        <w:rPr>
          <w:rFonts w:ascii="Avenir" w:eastAsia="Avenir" w:hAnsi="Avenir" w:cs="Avenir"/>
          <w:lang w:val="el-GR"/>
        </w:rPr>
      </w:pPr>
      <w:r w:rsidRPr="00007623">
        <w:rPr>
          <w:rFonts w:ascii="Avenir" w:eastAsia="Avenir" w:hAnsi="Avenir" w:cs="Avenir"/>
          <w:lang w:val="el-GR"/>
        </w:rPr>
        <w:t xml:space="preserve">- </w:t>
      </w:r>
      <w:r w:rsidR="00007623">
        <w:rPr>
          <w:rFonts w:ascii="Avenir" w:eastAsia="Avenir" w:hAnsi="Avenir" w:cs="Avenir"/>
          <w:lang w:val="el-GR"/>
        </w:rPr>
        <w:t>Βιώσιμη</w:t>
      </w:r>
      <w:r w:rsidR="00007623" w:rsidRPr="00007623">
        <w:rPr>
          <w:rFonts w:ascii="Avenir" w:eastAsia="Avenir" w:hAnsi="Avenir" w:cs="Avenir"/>
          <w:lang w:val="el-GR"/>
        </w:rPr>
        <w:t xml:space="preserve"> </w:t>
      </w:r>
      <w:r w:rsidR="00007623">
        <w:rPr>
          <w:rFonts w:ascii="Avenir" w:eastAsia="Avenir" w:hAnsi="Avenir" w:cs="Avenir"/>
          <w:lang w:val="el-GR"/>
        </w:rPr>
        <w:t>έκθεση</w:t>
      </w:r>
      <w:r w:rsidR="00007623" w:rsidRPr="00007623">
        <w:rPr>
          <w:rFonts w:ascii="Avenir" w:eastAsia="Avenir" w:hAnsi="Avenir" w:cs="Avenir"/>
          <w:lang w:val="el-GR"/>
        </w:rPr>
        <w:t xml:space="preserve"> </w:t>
      </w:r>
      <w:r w:rsidR="00007623">
        <w:rPr>
          <w:rFonts w:ascii="Avenir" w:eastAsia="Avenir" w:hAnsi="Avenir" w:cs="Avenir"/>
          <w:lang w:val="el-GR"/>
        </w:rPr>
        <w:t>για</w:t>
      </w:r>
      <w:r w:rsidR="00007623" w:rsidRPr="00007623">
        <w:rPr>
          <w:rFonts w:ascii="Avenir" w:eastAsia="Avenir" w:hAnsi="Avenir" w:cs="Avenir"/>
          <w:lang w:val="el-GR"/>
        </w:rPr>
        <w:t xml:space="preserve"> </w:t>
      </w:r>
      <w:r w:rsidR="00007623">
        <w:rPr>
          <w:rFonts w:ascii="Avenir" w:eastAsia="Avenir" w:hAnsi="Avenir" w:cs="Avenir"/>
          <w:lang w:val="el-GR"/>
        </w:rPr>
        <w:t>επιλεγμένες ΜΜΕ.</w:t>
      </w:r>
      <w:r w:rsidR="00007623" w:rsidRPr="00007623">
        <w:rPr>
          <w:rFonts w:ascii="Avenir" w:eastAsia="Avenir" w:hAnsi="Avenir" w:cs="Avenir"/>
          <w:lang w:val="el-GR"/>
        </w:rPr>
        <w:t xml:space="preserve"> </w:t>
      </w:r>
      <w:r w:rsidR="00007623">
        <w:rPr>
          <w:rFonts w:ascii="Avenir" w:eastAsia="Avenir" w:hAnsi="Avenir" w:cs="Avenir"/>
          <w:lang w:val="el-GR"/>
        </w:rPr>
        <w:t xml:space="preserve"> </w:t>
      </w:r>
    </w:p>
    <w:p w:rsidR="00007623" w:rsidRDefault="00007623">
      <w:pPr>
        <w:spacing w:after="0"/>
        <w:jc w:val="both"/>
        <w:rPr>
          <w:rFonts w:ascii="Avenir" w:eastAsia="Avenir" w:hAnsi="Avenir" w:cs="Avenir"/>
          <w:lang w:val="el-GR"/>
        </w:rPr>
      </w:pPr>
      <w:r w:rsidRPr="00007623">
        <w:rPr>
          <w:rFonts w:ascii="Avenir" w:eastAsia="Avenir" w:hAnsi="Avenir" w:cs="Avenir"/>
          <w:lang w:val="el-GR"/>
        </w:rPr>
        <w:t xml:space="preserve">Οι επιλεγμένες ΜΜΕ θα συμμετάσχουν σε ένα «Πρόγραμμα ανάπτυξης ικανοτήτων και μεταφοράς γνώσεων» με στόχο την επιτάχυνση στην ανάπτυξη μιας συγκεκριμένης στρατηγικής καινοτομίας για την εφαρμογή κυκλικών λύσεων (συμπεριλαμβανομένου ενός συστήματος πιστοποίησης - ECOLABEL / EMAS - για μια επιλογή συμμετεχουσών ΜΜΕ). Θα έχουν επίσης την υποστήριξη από τους διαμεσολαβητές </w:t>
      </w:r>
      <w:r w:rsidR="001B2D07">
        <w:rPr>
          <w:rFonts w:ascii="Avenir" w:eastAsia="Avenir" w:hAnsi="Avenir" w:cs="Avenir"/>
          <w:lang w:val="el-GR"/>
        </w:rPr>
        <w:t>Κυκλικής Οικονομίας</w:t>
      </w:r>
      <w:r w:rsidRPr="00007623">
        <w:rPr>
          <w:rFonts w:ascii="Avenir" w:eastAsia="Avenir" w:hAnsi="Avenir" w:cs="Avenir"/>
          <w:lang w:val="el-GR"/>
        </w:rPr>
        <w:t xml:space="preserve"> με ένα συγκεκριμένο εκπαιδευτικό υπόβαθρο για κάθε χώρα / περιοχή αναφοράς.</w:t>
      </w:r>
    </w:p>
    <w:p w:rsidR="00007623" w:rsidRPr="00007623" w:rsidRDefault="00007623">
      <w:pPr>
        <w:spacing w:after="0"/>
        <w:jc w:val="both"/>
        <w:rPr>
          <w:rFonts w:ascii="Avenir" w:eastAsia="Avenir" w:hAnsi="Avenir" w:cs="Avenir"/>
          <w:lang w:val="el-GR"/>
        </w:rPr>
      </w:pPr>
    </w:p>
    <w:p w:rsidR="00007623" w:rsidRDefault="003C15A8">
      <w:pPr>
        <w:spacing w:after="120"/>
        <w:jc w:val="both"/>
        <w:rPr>
          <w:noProof/>
          <w:sz w:val="20"/>
          <w:lang w:val="el-GR"/>
        </w:rPr>
      </w:pPr>
      <w:r w:rsidRPr="00007623">
        <w:rPr>
          <w:rFonts w:ascii="Avenir" w:eastAsia="Avenir" w:hAnsi="Avenir" w:cs="Avenir"/>
          <w:sz w:val="18"/>
          <w:szCs w:val="18"/>
          <w:lang w:val="el-GR"/>
        </w:rPr>
        <w:t>*</w:t>
      </w:r>
      <w:r w:rsidR="00007623">
        <w:rPr>
          <w:noProof/>
          <w:lang w:val="el-GR"/>
        </w:rPr>
        <w:t xml:space="preserve"> </w:t>
      </w:r>
      <w:r w:rsidR="00007623" w:rsidRPr="00007623">
        <w:rPr>
          <w:noProof/>
          <w:sz w:val="20"/>
          <w:lang w:val="el-GR"/>
        </w:rPr>
        <w:t>Η χρηματοδότηση διαφέρει ανάλογα με τη χώρα, για ακριβές ποσό ελέγξτε την πρόσκληση για επιλογή.</w:t>
      </w:r>
    </w:p>
    <w:p w:rsidR="00C71B07" w:rsidRPr="00007623" w:rsidRDefault="003C15A8">
      <w:pPr>
        <w:spacing w:after="120"/>
        <w:jc w:val="both"/>
        <w:rPr>
          <w:rFonts w:ascii="Avenir" w:eastAsia="Avenir" w:hAnsi="Avenir" w:cs="Avenir"/>
          <w:sz w:val="18"/>
          <w:szCs w:val="18"/>
          <w:lang w:val="el-GR"/>
        </w:rPr>
      </w:pPr>
      <w:r>
        <w:rPr>
          <w:noProof/>
          <w:lang w:val="el-GR"/>
        </w:rPr>
        <mc:AlternateContent>
          <mc:Choice Requires="wps">
            <w:drawing>
              <wp:anchor distT="0" distB="0" distL="0" distR="0" simplePos="0" relativeHeight="251658240" behindDoc="1" locked="0" layoutInCell="1" hidden="0" allowOverlap="1">
                <wp:simplePos x="0" y="0"/>
                <wp:positionH relativeFrom="column">
                  <wp:posOffset>809625</wp:posOffset>
                </wp:positionH>
                <wp:positionV relativeFrom="paragraph">
                  <wp:posOffset>41275</wp:posOffset>
                </wp:positionV>
                <wp:extent cx="4257675" cy="733425"/>
                <wp:effectExtent l="0" t="0" r="28575" b="28575"/>
                <wp:wrapNone/>
                <wp:docPr id="219" name="Ορθογώνιο 219"/>
                <wp:cNvGraphicFramePr/>
                <a:graphic xmlns:a="http://schemas.openxmlformats.org/drawingml/2006/main">
                  <a:graphicData uri="http://schemas.microsoft.com/office/word/2010/wordprocessingShape">
                    <wps:wsp>
                      <wps:cNvSpPr/>
                      <wps:spPr>
                        <a:xfrm>
                          <a:off x="0" y="0"/>
                          <a:ext cx="4257675" cy="733425"/>
                        </a:xfrm>
                        <a:prstGeom prst="rect">
                          <a:avLst/>
                        </a:prstGeom>
                        <a:solidFill>
                          <a:srgbClr val="D6E3BC"/>
                        </a:solidFill>
                        <a:ln w="9525" cap="flat" cmpd="sng">
                          <a:solidFill>
                            <a:srgbClr val="000000"/>
                          </a:solidFill>
                          <a:prstDash val="solid"/>
                          <a:miter lim="800000"/>
                          <a:headEnd type="none" w="sm" len="sm"/>
                          <a:tailEnd type="none" w="sm" len="sm"/>
                        </a:ln>
                      </wps:spPr>
                      <wps:txbx>
                        <w:txbxContent>
                          <w:p w:rsidR="00504ABF" w:rsidRPr="00504ABF" w:rsidRDefault="00504ABF" w:rsidP="00504ABF">
                            <w:pPr>
                              <w:spacing w:after="0" w:line="240" w:lineRule="auto"/>
                              <w:jc w:val="center"/>
                              <w:textDirection w:val="btLr"/>
                              <w:rPr>
                                <w:b/>
                                <w:lang w:val="el-GR"/>
                              </w:rPr>
                            </w:pPr>
                            <w:r w:rsidRPr="00504ABF">
                              <w:rPr>
                                <w:b/>
                                <w:lang w:val="el-GR"/>
                              </w:rPr>
                              <w:t xml:space="preserve">Πληροφορίες και υποστήριξη από την Ομάδα </w:t>
                            </w:r>
                            <w:proofErr w:type="spellStart"/>
                            <w:r w:rsidRPr="00504ABF">
                              <w:rPr>
                                <w:b/>
                                <w:lang w:val="en-GB"/>
                              </w:rPr>
                              <w:t>CEnTOUR</w:t>
                            </w:r>
                            <w:proofErr w:type="spellEnd"/>
                            <w:r w:rsidRPr="00504ABF">
                              <w:rPr>
                                <w:b/>
                                <w:lang w:val="el-GR"/>
                              </w:rPr>
                              <w:t xml:space="preserve"> </w:t>
                            </w:r>
                            <w:r w:rsidRPr="00504ABF">
                              <w:rPr>
                                <w:b/>
                                <w:lang w:val="el-GR"/>
                              </w:rPr>
                              <w:br/>
                              <w:t xml:space="preserve">στα </w:t>
                            </w:r>
                            <w:r w:rsidRPr="00504ABF">
                              <w:rPr>
                                <w:b/>
                              </w:rPr>
                              <w:t>email</w:t>
                            </w:r>
                            <w:r w:rsidRPr="00504ABF">
                              <w:rPr>
                                <w:b/>
                                <w:lang w:val="el-GR"/>
                              </w:rPr>
                              <w:t>:</w:t>
                            </w:r>
                          </w:p>
                          <w:p w:rsidR="00C71B07" w:rsidRPr="009327D8" w:rsidRDefault="00B71E4B" w:rsidP="00504ABF">
                            <w:pPr>
                              <w:spacing w:after="0" w:line="240" w:lineRule="auto"/>
                              <w:jc w:val="center"/>
                              <w:textDirection w:val="btLr"/>
                              <w:rPr>
                                <w:lang w:val="el-GR"/>
                              </w:rPr>
                            </w:pPr>
                            <w:hyperlink r:id="rId8" w:history="1">
                              <w:r w:rsidR="00504ABF" w:rsidRPr="00504ABF">
                                <w:rPr>
                                  <w:rStyle w:val="-"/>
                                  <w:b/>
                                </w:rPr>
                                <w:t>anthi</w:t>
                              </w:r>
                              <w:r w:rsidR="00504ABF" w:rsidRPr="00504ABF">
                                <w:rPr>
                                  <w:rStyle w:val="-"/>
                                  <w:b/>
                                  <w:lang w:val="el-GR"/>
                                </w:rPr>
                                <w:t>@</w:t>
                              </w:r>
                              <w:r w:rsidR="00504ABF" w:rsidRPr="00504ABF">
                                <w:rPr>
                                  <w:rStyle w:val="-"/>
                                  <w:b/>
                                </w:rPr>
                                <w:t>ebex</w:t>
                              </w:r>
                              <w:r w:rsidR="00504ABF" w:rsidRPr="00504ABF">
                                <w:rPr>
                                  <w:rStyle w:val="-"/>
                                  <w:b/>
                                  <w:lang w:val="el-GR"/>
                                </w:rPr>
                                <w:t>.</w:t>
                              </w:r>
                              <w:r w:rsidR="00504ABF" w:rsidRPr="00504ABF">
                                <w:rPr>
                                  <w:rStyle w:val="-"/>
                                  <w:b/>
                                </w:rPr>
                                <w:t>gr</w:t>
                              </w:r>
                            </w:hyperlink>
                            <w:r w:rsidR="00504ABF" w:rsidRPr="00504ABF">
                              <w:rPr>
                                <w:b/>
                                <w:lang w:val="el-GR"/>
                              </w:rPr>
                              <w:t xml:space="preserve"> &amp; </w:t>
                            </w:r>
                            <w:hyperlink r:id="rId9" w:history="1">
                              <w:r w:rsidR="00504ABF" w:rsidRPr="00504ABF">
                                <w:rPr>
                                  <w:rStyle w:val="-"/>
                                  <w:b/>
                                </w:rPr>
                                <w:t>sofia</w:t>
                              </w:r>
                              <w:r w:rsidR="00504ABF" w:rsidRPr="00504ABF">
                                <w:rPr>
                                  <w:rStyle w:val="-"/>
                                  <w:b/>
                                  <w:lang w:val="el-GR"/>
                                </w:rPr>
                                <w:t>@</w:t>
                              </w:r>
                              <w:r w:rsidR="00504ABF" w:rsidRPr="00504ABF">
                                <w:rPr>
                                  <w:rStyle w:val="-"/>
                                  <w:b/>
                                </w:rPr>
                                <w:t>ebex</w:t>
                              </w:r>
                              <w:r w:rsidR="00504ABF" w:rsidRPr="00504ABF">
                                <w:rPr>
                                  <w:rStyle w:val="-"/>
                                  <w:b/>
                                  <w:lang w:val="el-GR"/>
                                </w:rPr>
                                <w:t>.</w:t>
                              </w:r>
                              <w:r w:rsidR="00504ABF" w:rsidRPr="00504ABF">
                                <w:rPr>
                                  <w:rStyle w:val="-"/>
                                  <w:b/>
                                </w:rPr>
                                <w:t>gr</w:t>
                              </w:r>
                            </w:hyperlink>
                          </w:p>
                        </w:txbxContent>
                      </wps:txbx>
                      <wps:bodyPr spcFirstLastPara="1" wrap="square" lIns="91425" tIns="91425" rIns="91425" bIns="91425" anchor="ctr" anchorCtr="0">
                        <a:noAutofit/>
                      </wps:bodyPr>
                    </wps:wsp>
                  </a:graphicData>
                </a:graphic>
                <wp14:sizeRelH relativeFrom="margin">
                  <wp14:pctWidth>0</wp14:pctWidth>
                </wp14:sizeRelH>
                <wp14:sizeRelV relativeFrom="margin">
                  <wp14:pctHeight>0</wp14:pctHeight>
                </wp14:sizeRelV>
              </wp:anchor>
            </w:drawing>
          </mc:Choice>
          <mc:Fallback>
            <w:pict>
              <v:rect id="Ορθογώνιο 219" o:spid="_x0000_s1026" style="position:absolute;left:0;text-align:left;margin-left:63.75pt;margin-top:3.25pt;width:335.25pt;height:57.7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" fillcolor="#d6e3bc">
                <v:stroke startarrowwidth="narrow" startarrowlength="short" endarrowwidth="narrow" endarrowlength="short"/>
                <v:textbox inset="2.53958mm,2.53958mm,2.53958mm,2.53958mm">
                  <w:txbxContent>
                    <w:p w:rsidR="00504ABF" w:rsidRPr="00504ABF" w:rsidRDefault="00504ABF" w:rsidP="00504ABF">
                      <w:pPr>
                        <w:spacing w:after="0" w:line="240" w:lineRule="auto"/>
                        <w:jc w:val="center"/>
                        <w:textDirection w:val="btLr"/>
                        <w:rPr>
                          <w:b/>
                          <w:lang w:val="el-GR"/>
                        </w:rPr>
                      </w:pPr>
                      <w:r w:rsidRPr="00504ABF">
                        <w:rPr>
                          <w:b/>
                          <w:lang w:val="el-GR"/>
                        </w:rPr>
                        <w:t xml:space="preserve">Πληροφορίες και υποστήριξη από την Ομάδα </w:t>
                      </w:r>
                      <w:proofErr w:type="spellStart"/>
                      <w:r w:rsidRPr="00504ABF">
                        <w:rPr>
                          <w:b/>
                          <w:lang w:val="en-GB"/>
                        </w:rPr>
                        <w:t>CEnTOUR</w:t>
                      </w:r>
                      <w:proofErr w:type="spellEnd"/>
                      <w:r w:rsidRPr="00504ABF">
                        <w:rPr>
                          <w:b/>
                          <w:lang w:val="el-GR"/>
                        </w:rPr>
                        <w:t xml:space="preserve"> </w:t>
                      </w:r>
                      <w:r w:rsidRPr="00504ABF">
                        <w:rPr>
                          <w:b/>
                          <w:lang w:val="el-GR"/>
                        </w:rPr>
                        <w:br/>
                        <w:t xml:space="preserve">στα </w:t>
                      </w:r>
                      <w:r w:rsidRPr="00504ABF">
                        <w:rPr>
                          <w:b/>
                        </w:rPr>
                        <w:t>email</w:t>
                      </w:r>
                      <w:r w:rsidRPr="00504ABF">
                        <w:rPr>
                          <w:b/>
                          <w:lang w:val="el-GR"/>
                        </w:rPr>
                        <w:t>:</w:t>
                      </w:r>
                    </w:p>
                    <w:p w:rsidR="00C71B07" w:rsidRPr="009327D8" w:rsidRDefault="00B71E4B" w:rsidP="00504ABF">
                      <w:pPr>
                        <w:spacing w:after="0" w:line="240" w:lineRule="auto"/>
                        <w:jc w:val="center"/>
                        <w:textDirection w:val="btLr"/>
                        <w:rPr>
                          <w:lang w:val="el-GR"/>
                        </w:rPr>
                      </w:pPr>
                      <w:hyperlink r:id="rId10" w:history="1">
                        <w:r w:rsidR="00504ABF" w:rsidRPr="00504ABF">
                          <w:rPr>
                            <w:rStyle w:val="-"/>
                            <w:b/>
                          </w:rPr>
                          <w:t>anthi</w:t>
                        </w:r>
                        <w:r w:rsidR="00504ABF" w:rsidRPr="00504ABF">
                          <w:rPr>
                            <w:rStyle w:val="-"/>
                            <w:b/>
                            <w:lang w:val="el-GR"/>
                          </w:rPr>
                          <w:t>@</w:t>
                        </w:r>
                        <w:r w:rsidR="00504ABF" w:rsidRPr="00504ABF">
                          <w:rPr>
                            <w:rStyle w:val="-"/>
                            <w:b/>
                          </w:rPr>
                          <w:t>ebex</w:t>
                        </w:r>
                        <w:r w:rsidR="00504ABF" w:rsidRPr="00504ABF">
                          <w:rPr>
                            <w:rStyle w:val="-"/>
                            <w:b/>
                            <w:lang w:val="el-GR"/>
                          </w:rPr>
                          <w:t>.</w:t>
                        </w:r>
                        <w:r w:rsidR="00504ABF" w:rsidRPr="00504ABF">
                          <w:rPr>
                            <w:rStyle w:val="-"/>
                            <w:b/>
                          </w:rPr>
                          <w:t>gr</w:t>
                        </w:r>
                      </w:hyperlink>
                      <w:r w:rsidR="00504ABF" w:rsidRPr="00504ABF">
                        <w:rPr>
                          <w:b/>
                          <w:lang w:val="el-GR"/>
                        </w:rPr>
                        <w:t xml:space="preserve"> &amp; </w:t>
                      </w:r>
                      <w:hyperlink r:id="rId11" w:history="1">
                        <w:r w:rsidR="00504ABF" w:rsidRPr="00504ABF">
                          <w:rPr>
                            <w:rStyle w:val="-"/>
                            <w:b/>
                          </w:rPr>
                          <w:t>sofia</w:t>
                        </w:r>
                        <w:r w:rsidR="00504ABF" w:rsidRPr="00504ABF">
                          <w:rPr>
                            <w:rStyle w:val="-"/>
                            <w:b/>
                            <w:lang w:val="el-GR"/>
                          </w:rPr>
                          <w:t>@</w:t>
                        </w:r>
                        <w:r w:rsidR="00504ABF" w:rsidRPr="00504ABF">
                          <w:rPr>
                            <w:rStyle w:val="-"/>
                            <w:b/>
                          </w:rPr>
                          <w:t>ebex</w:t>
                        </w:r>
                        <w:r w:rsidR="00504ABF" w:rsidRPr="00504ABF">
                          <w:rPr>
                            <w:rStyle w:val="-"/>
                            <w:b/>
                            <w:lang w:val="el-GR"/>
                          </w:rPr>
                          <w:t>.</w:t>
                        </w:r>
                        <w:r w:rsidR="00504ABF" w:rsidRPr="00504ABF">
                          <w:rPr>
                            <w:rStyle w:val="-"/>
                            <w:b/>
                          </w:rPr>
                          <w:t>gr</w:t>
                        </w:r>
                      </w:hyperlink>
                    </w:p>
                  </w:txbxContent>
                </v:textbox>
              </v:rect>
            </w:pict>
          </mc:Fallback>
        </mc:AlternateContent>
      </w:r>
    </w:p>
    <w:sectPr w:rsidR="00C71B07" w:rsidRPr="00007623">
      <w:headerReference w:type="default" r:id="rId12"/>
      <w:footerReference w:type="default" r:id="rId13"/>
      <w:headerReference w:type="first" r:id="rId14"/>
      <w:footerReference w:type="first" r:id="rId15"/>
      <w:pgSz w:w="12240" w:h="15840"/>
      <w:pgMar w:top="1440" w:right="1440" w:bottom="1440" w:left="1440" w:header="1134" w:footer="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E4B" w:rsidRDefault="00B71E4B">
      <w:pPr>
        <w:spacing w:after="0" w:line="240" w:lineRule="auto"/>
      </w:pPr>
      <w:r>
        <w:separator/>
      </w:r>
    </w:p>
  </w:endnote>
  <w:endnote w:type="continuationSeparator" w:id="0">
    <w:p w:rsidR="00B71E4B" w:rsidRDefault="00B71E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Century">
    <w:panose1 w:val="02040604050505020304"/>
    <w:charset w:val="A1"/>
    <w:family w:val="roman"/>
    <w:pitch w:val="variable"/>
    <w:sig w:usb0="00000287" w:usb1="00000000" w:usb2="00000000" w:usb3="00000000" w:csb0="0000009F" w:csb1="00000000"/>
  </w:font>
  <w:font w:name="Times New Roman">
    <w:panose1 w:val="02020603050405020304"/>
    <w:charset w:val="A1"/>
    <w:family w:val="roman"/>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Avenir">
    <w:altName w:val="Times New Roman"/>
    <w:panose1 w:val="00000000000000000000"/>
    <w:charset w:val="00"/>
    <w:family w:val="roman"/>
    <w:notTrueType/>
    <w:pitch w:val="default"/>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B07" w:rsidRDefault="003C15A8">
    <w:pPr>
      <w:pBdr>
        <w:top w:val="nil"/>
        <w:left w:val="nil"/>
        <w:bottom w:val="nil"/>
        <w:right w:val="nil"/>
        <w:between w:val="nil"/>
      </w:pBdr>
      <w:tabs>
        <w:tab w:val="center" w:pos="4680"/>
        <w:tab w:val="right" w:pos="9360"/>
        <w:tab w:val="left" w:pos="5460"/>
      </w:tabs>
      <w:spacing w:after="0" w:line="240" w:lineRule="auto"/>
      <w:rPr>
        <w:color w:val="000000"/>
      </w:rPr>
    </w:pPr>
    <w:r>
      <w:rPr>
        <w:color w:val="000000"/>
      </w:rPr>
      <w:tab/>
    </w:r>
    <w:r>
      <w:rPr>
        <w:noProof/>
        <w:lang w:val="el-GR"/>
      </w:rPr>
      <w:drawing>
        <wp:anchor distT="0" distB="0" distL="114300" distR="114300" simplePos="0" relativeHeight="251660288" behindDoc="0" locked="0" layoutInCell="1" hidden="0" allowOverlap="1">
          <wp:simplePos x="0" y="0"/>
          <wp:positionH relativeFrom="column">
            <wp:posOffset>-772794</wp:posOffset>
          </wp:positionH>
          <wp:positionV relativeFrom="paragraph">
            <wp:posOffset>40640</wp:posOffset>
          </wp:positionV>
          <wp:extent cx="7489623" cy="415290"/>
          <wp:effectExtent l="0" t="0" r="0" b="0"/>
          <wp:wrapSquare wrapText="bothSides" distT="0" distB="0" distL="114300" distR="114300"/>
          <wp:docPr id="22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489623" cy="415290"/>
                  </a:xfrm>
                  <a:prstGeom prst="rect">
                    <a:avLst/>
                  </a:prstGeom>
                  <a:ln/>
                </pic:spPr>
              </pic:pic>
            </a:graphicData>
          </a:graphic>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B07" w:rsidRDefault="00504ABF">
    <w:pPr>
      <w:pBdr>
        <w:top w:val="nil"/>
        <w:left w:val="nil"/>
        <w:bottom w:val="nil"/>
        <w:right w:val="nil"/>
        <w:between w:val="nil"/>
      </w:pBdr>
      <w:tabs>
        <w:tab w:val="center" w:pos="4680"/>
        <w:tab w:val="right" w:pos="9360"/>
      </w:tabs>
      <w:spacing w:after="0" w:line="240" w:lineRule="auto"/>
      <w:rPr>
        <w:color w:val="000000"/>
      </w:rPr>
    </w:pPr>
    <w:r w:rsidRPr="00504ABF">
      <w:rPr>
        <w:noProof/>
        <w:lang w:val="el-GR"/>
      </w:rPr>
      <w:drawing>
        <wp:anchor distT="0" distB="0" distL="114300" distR="114300" simplePos="0" relativeHeight="251675136" behindDoc="0" locked="0" layoutInCell="1" allowOverlap="1" wp14:anchorId="4B571C05" wp14:editId="67DAD277">
          <wp:simplePos x="0" y="0"/>
          <wp:positionH relativeFrom="column">
            <wp:posOffset>-642620</wp:posOffset>
          </wp:positionH>
          <wp:positionV relativeFrom="paragraph">
            <wp:posOffset>-855980</wp:posOffset>
          </wp:positionV>
          <wp:extent cx="1504950" cy="280035"/>
          <wp:effectExtent l="0" t="0" r="0" b="5715"/>
          <wp:wrapSquare wrapText="bothSides"/>
          <wp:docPr id="4" name="Εικόνα 4" descr="C:\Users\Sofia\Desktop\co-funded-cosme-horiz_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ia\Desktop\co-funded-cosme-horiz_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04950" cy="2800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l-GR"/>
      </w:rPr>
      <mc:AlternateContent>
        <mc:Choice Requires="wps">
          <w:drawing>
            <wp:anchor distT="45720" distB="45720" distL="114300" distR="114300" simplePos="0" relativeHeight="251653632" behindDoc="0" locked="0" layoutInCell="1" hidden="0" allowOverlap="1" wp14:anchorId="78FA6982" wp14:editId="39AEA440">
              <wp:simplePos x="0" y="0"/>
              <wp:positionH relativeFrom="column">
                <wp:posOffset>-749300</wp:posOffset>
              </wp:positionH>
              <wp:positionV relativeFrom="paragraph">
                <wp:posOffset>-525145</wp:posOffset>
              </wp:positionV>
              <wp:extent cx="3558540" cy="666115"/>
              <wp:effectExtent l="0" t="0" r="0" b="635"/>
              <wp:wrapSquare wrapText="bothSides" distT="45720" distB="45720" distL="114300" distR="114300"/>
              <wp:docPr id="218" name="Ορθογώνιο 218"/>
              <wp:cNvGraphicFramePr/>
              <a:graphic xmlns:a="http://schemas.openxmlformats.org/drawingml/2006/main">
                <a:graphicData uri="http://schemas.microsoft.com/office/word/2010/wordprocessingShape">
                  <wps:wsp>
                    <wps:cNvSpPr/>
                    <wps:spPr>
                      <a:xfrm>
                        <a:off x="0" y="0"/>
                        <a:ext cx="3558540" cy="666115"/>
                      </a:xfrm>
                      <a:prstGeom prst="rect">
                        <a:avLst/>
                      </a:prstGeom>
                      <a:noFill/>
                      <a:ln>
                        <a:noFill/>
                      </a:ln>
                    </wps:spPr>
                    <wps:txbx>
                      <w:txbxContent>
                        <w:p w:rsidR="00504ABF" w:rsidRPr="00504ABF" w:rsidRDefault="00504ABF" w:rsidP="00504ABF">
                          <w:pPr>
                            <w:spacing w:line="258" w:lineRule="auto"/>
                            <w:textDirection w:val="btLr"/>
                            <w:rPr>
                              <w:rFonts w:ascii="Arial" w:eastAsia="Arial" w:hAnsi="Arial" w:cs="Arial"/>
                              <w:i/>
                              <w:color w:val="222222"/>
                              <w:sz w:val="12"/>
                              <w:highlight w:val="white"/>
                              <w:lang w:val="el-GR"/>
                            </w:rPr>
                          </w:pPr>
                          <w:r w:rsidRPr="00504ABF">
                            <w:rPr>
                              <w:rFonts w:ascii="Arial" w:eastAsia="Arial" w:hAnsi="Arial" w:cs="Arial"/>
                              <w:i/>
                              <w:color w:val="222222"/>
                              <w:sz w:val="12"/>
                              <w:highlight w:val="white"/>
                              <w:lang w:val="el-GR"/>
                            </w:rPr>
                            <w:t>Το περιεχόμενο αυτής της έκδοσης αντιπροσωπεύει μόνο τις απόψεις των συγγραφέων και είναι αποκλειστική ευθύνη τους. Δεν μπορεί να θεωρηθεί ότι αντικατοπτρίζει τις απόψεις της Ευρωπαϊκής Επιτροπής ή / και του Εκτελεστικού Οργανισμού για το Ευρωπαϊκό Συμβούλιο Καινοτομίας και τις ΜΜΕ (EISMEA) ή οποιουδήποτε άλλου οργάνου της Ευρωπαϊκής Ένωσης. Η Ευρωπαϊκή Επιτροπή και ο Οργανισμός δεν αποδέχονται καμία ευθύνη για τη χρήση των πληροφοριών που περιέχει. [Αριθμός πρότασης: 951076]</w:t>
                          </w:r>
                        </w:p>
                        <w:p w:rsidR="00C71B07" w:rsidRDefault="00C71B07">
                          <w:pPr>
                            <w:spacing w:line="258" w:lineRule="auto"/>
                            <w:textDirection w:val="btLr"/>
                          </w:pPr>
                        </w:p>
                      </w:txbxContent>
                    </wps:txbx>
                    <wps:bodyPr spcFirstLastPara="1" wrap="square" lIns="91425" tIns="45700" rIns="91425" bIns="45700" anchor="t" anchorCtr="0">
                      <a:noAutofit/>
                    </wps:bodyPr>
                  </wps:wsp>
                </a:graphicData>
              </a:graphic>
              <wp14:sizeRelH relativeFrom="margin">
                <wp14:pctWidth>0</wp14:pctWidth>
              </wp14:sizeRelH>
              <wp14:sizeRelV relativeFrom="margin">
                <wp14:pctHeight>0</wp14:pctHeight>
              </wp14:sizeRelV>
            </wp:anchor>
          </w:drawing>
        </mc:Choice>
        <mc:Fallback>
          <w:pict>
            <v:rect w14:anchorId="78FA6982" id="Ορθογώνιο 218" o:spid="_x0000_s1027" style="position:absolute;margin-left:-59pt;margin-top:-41.35pt;width:280.2pt;height:52.45pt;z-index:251653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" filled="f" stroked="f">
              <v:textbox inset="2.53958mm,1.2694mm,2.53958mm,1.2694mm">
                <w:txbxContent>
                  <w:p w:rsidR="00504ABF" w:rsidRPr="00504ABF" w:rsidRDefault="00504ABF" w:rsidP="00504ABF">
                    <w:pPr>
                      <w:spacing w:line="258" w:lineRule="auto"/>
                      <w:textDirection w:val="btLr"/>
                      <w:rPr>
                        <w:rFonts w:ascii="Arial" w:eastAsia="Arial" w:hAnsi="Arial" w:cs="Arial"/>
                        <w:i/>
                        <w:color w:val="222222"/>
                        <w:sz w:val="12"/>
                        <w:highlight w:val="white"/>
                        <w:lang w:val="el-GR"/>
                      </w:rPr>
                    </w:pPr>
                    <w:r w:rsidRPr="00504ABF">
                      <w:rPr>
                        <w:rFonts w:ascii="Arial" w:eastAsia="Arial" w:hAnsi="Arial" w:cs="Arial"/>
                        <w:i/>
                        <w:color w:val="222222"/>
                        <w:sz w:val="12"/>
                        <w:highlight w:val="white"/>
                        <w:lang w:val="el-GR"/>
                      </w:rPr>
                      <w:t>Το περιεχόμενο αυτής της έκδοσης αντιπροσωπεύει μόνο τις απόψεις των συγγραφέων και είναι αποκλειστική ευθύνη τους. Δεν μπορεί να θεωρηθεί ότι αντικατοπτρίζει τις απόψεις της Ευρωπαϊκής Επιτροπής ή / και του Εκτελεστικού Οργανισμού για το Ευρωπαϊκό Συμβούλιο Καινοτομίας και τις ΜΜΕ (EISMEA) ή οποιουδήποτε άλλου οργάνου της Ευρωπαϊκής Ένωσης. Η Ευρωπαϊκή Επιτροπή και ο Οργανισμός δεν αποδέχονται καμία ευθύνη για τη χρήση των πληροφοριών που περιέχει. [Αριθμός πρότασης: 951076]</w:t>
                    </w:r>
                  </w:p>
                  <w:p w:rsidR="00C71B07" w:rsidRDefault="00C71B07">
                    <w:pPr>
                      <w:spacing w:line="258" w:lineRule="auto"/>
                      <w:textDirection w:val="btLr"/>
                    </w:pPr>
                  </w:p>
                </w:txbxContent>
              </v:textbox>
              <w10:wrap type="square"/>
            </v:rect>
          </w:pict>
        </mc:Fallback>
      </mc:AlternateContent>
    </w:r>
    <w:r w:rsidR="003C15A8">
      <w:rPr>
        <w:noProof/>
        <w:lang w:val="el-GR"/>
      </w:rPr>
      <w:drawing>
        <wp:anchor distT="0" distB="0" distL="0" distR="0" simplePos="0" relativeHeight="251646464" behindDoc="1" locked="0" layoutInCell="1" hidden="0" allowOverlap="1" wp14:anchorId="7708FA56" wp14:editId="2E78A26A">
          <wp:simplePos x="0" y="0"/>
          <wp:positionH relativeFrom="column">
            <wp:posOffset>5181600</wp:posOffset>
          </wp:positionH>
          <wp:positionV relativeFrom="paragraph">
            <wp:posOffset>-2086609</wp:posOffset>
          </wp:positionV>
          <wp:extent cx="1447800" cy="933450"/>
          <wp:effectExtent l="0" t="0" r="0" b="0"/>
          <wp:wrapNone/>
          <wp:docPr id="224"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447800" cy="933450"/>
                  </a:xfrm>
                  <a:prstGeom prst="rect">
                    <a:avLst/>
                  </a:prstGeom>
                  <a:ln/>
                </pic:spPr>
              </pic:pic>
            </a:graphicData>
          </a:graphic>
        </wp:anchor>
      </w:drawing>
    </w:r>
    <w:r w:rsidR="003C15A8">
      <w:rPr>
        <w:noProof/>
        <w:lang w:val="el-GR"/>
      </w:rPr>
      <w:drawing>
        <wp:anchor distT="0" distB="0" distL="114300" distR="114300" simplePos="0" relativeHeight="251649536" behindDoc="0" locked="0" layoutInCell="1" hidden="0" allowOverlap="1" wp14:anchorId="64FB8902" wp14:editId="20C3FD07">
          <wp:simplePos x="0" y="0"/>
          <wp:positionH relativeFrom="column">
            <wp:posOffset>2952750</wp:posOffset>
          </wp:positionH>
          <wp:positionV relativeFrom="paragraph">
            <wp:posOffset>-781684</wp:posOffset>
          </wp:positionV>
          <wp:extent cx="3629025" cy="404495"/>
          <wp:effectExtent l="0" t="0" r="0" b="0"/>
          <wp:wrapNone/>
          <wp:docPr id="22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r="50326"/>
                  <a:stretch>
                    <a:fillRect/>
                  </a:stretch>
                </pic:blipFill>
                <pic:spPr>
                  <a:xfrm>
                    <a:off x="0" y="0"/>
                    <a:ext cx="3629025" cy="404495"/>
                  </a:xfrm>
                  <a:prstGeom prst="rect">
                    <a:avLst/>
                  </a:prstGeom>
                  <a:ln/>
                </pic:spPr>
              </pic:pic>
            </a:graphicData>
          </a:graphic>
        </wp:anchor>
      </w:drawing>
    </w:r>
    <w:r w:rsidR="003C15A8">
      <w:rPr>
        <w:noProof/>
        <w:lang w:val="el-GR"/>
      </w:rPr>
      <w:drawing>
        <wp:anchor distT="0" distB="0" distL="114300" distR="114300" simplePos="0" relativeHeight="251655680" behindDoc="0" locked="0" layoutInCell="1" hidden="0" allowOverlap="1">
          <wp:simplePos x="0" y="0"/>
          <wp:positionH relativeFrom="column">
            <wp:posOffset>2857500</wp:posOffset>
          </wp:positionH>
          <wp:positionV relativeFrom="paragraph">
            <wp:posOffset>-377189</wp:posOffset>
          </wp:positionV>
          <wp:extent cx="3676650" cy="471170"/>
          <wp:effectExtent l="0" t="0" r="0" b="0"/>
          <wp:wrapNone/>
          <wp:docPr id="22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3"/>
                  <a:srcRect l="49673" t="-16483"/>
                  <a:stretch>
                    <a:fillRect/>
                  </a:stretch>
                </pic:blipFill>
                <pic:spPr>
                  <a:xfrm>
                    <a:off x="0" y="0"/>
                    <a:ext cx="3676650" cy="471170"/>
                  </a:xfrm>
                  <a:prstGeom prst="rect">
                    <a:avLst/>
                  </a:prstGeom>
                  <a:ln/>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E4B" w:rsidRDefault="00B71E4B">
      <w:pPr>
        <w:spacing w:after="0" w:line="240" w:lineRule="auto"/>
      </w:pPr>
      <w:r>
        <w:separator/>
      </w:r>
    </w:p>
  </w:footnote>
  <w:footnote w:type="continuationSeparator" w:id="0">
    <w:p w:rsidR="00B71E4B" w:rsidRDefault="00B71E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B07" w:rsidRPr="00504ABF" w:rsidRDefault="00504ABF" w:rsidP="00504ABF">
    <w:pPr>
      <w:pStyle w:val="a5"/>
    </w:pPr>
    <w:r w:rsidRPr="00504ABF">
      <w:rPr>
        <w:noProof/>
        <w:lang w:val="el-GR"/>
      </w:rPr>
      <w:drawing>
        <wp:anchor distT="0" distB="0" distL="114300" distR="114300" simplePos="0" relativeHeight="251673088" behindDoc="0" locked="0" layoutInCell="1" allowOverlap="1" wp14:anchorId="3092CB0B" wp14:editId="0A84364C">
          <wp:simplePos x="0" y="0"/>
          <wp:positionH relativeFrom="column">
            <wp:posOffset>3409950</wp:posOffset>
          </wp:positionH>
          <wp:positionV relativeFrom="paragraph">
            <wp:posOffset>-412115</wp:posOffset>
          </wp:positionV>
          <wp:extent cx="2524125" cy="469900"/>
          <wp:effectExtent l="0" t="0" r="9525" b="6350"/>
          <wp:wrapSquare wrapText="bothSides"/>
          <wp:docPr id="3" name="Εικόνα 3" descr="C:\Users\Sofia\Desktop\co-funded-cosme-horiz_e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ofia\Desktop\co-funded-cosme-horiz_el.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469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04ABF">
      <w:rPr>
        <w:noProof/>
        <w:lang w:val="el-GR"/>
      </w:rPr>
      <w:drawing>
        <wp:anchor distT="0" distB="0" distL="0" distR="0" simplePos="0" relativeHeight="251661824" behindDoc="0" locked="0" layoutInCell="1" hidden="0" allowOverlap="1" wp14:anchorId="51887BC9" wp14:editId="7C01BC89">
          <wp:simplePos x="0" y="0"/>
          <wp:positionH relativeFrom="margin">
            <wp:posOffset>-85725</wp:posOffset>
          </wp:positionH>
          <wp:positionV relativeFrom="paragraph">
            <wp:posOffset>-391795</wp:posOffset>
          </wp:positionV>
          <wp:extent cx="1066800" cy="514350"/>
          <wp:effectExtent l="0" t="0" r="0" b="0"/>
          <wp:wrapSquare wrapText="bothSides" distT="0" distB="0" distL="0" distR="0"/>
          <wp:docPr id="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
                  <a:srcRect/>
                  <a:stretch>
                    <a:fillRect/>
                  </a:stretch>
                </pic:blipFill>
                <pic:spPr>
                  <a:xfrm>
                    <a:off x="0" y="0"/>
                    <a:ext cx="1066800" cy="514350"/>
                  </a:xfrm>
                  <a:prstGeom prst="rect">
                    <a:avLst/>
                  </a:prstGeom>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71B07" w:rsidRDefault="003C15A8">
    <w:pPr>
      <w:pBdr>
        <w:top w:val="nil"/>
        <w:left w:val="nil"/>
        <w:bottom w:val="nil"/>
        <w:right w:val="nil"/>
        <w:between w:val="nil"/>
      </w:pBdr>
      <w:tabs>
        <w:tab w:val="center" w:pos="4680"/>
        <w:tab w:val="right" w:pos="9360"/>
      </w:tabs>
      <w:spacing w:after="0" w:line="240" w:lineRule="auto"/>
      <w:rPr>
        <w:color w:val="000000"/>
      </w:rPr>
    </w:pPr>
    <w:r>
      <w:rPr>
        <w:noProof/>
        <w:lang w:val="el-GR"/>
      </w:rPr>
      <w:drawing>
        <wp:anchor distT="0" distB="0" distL="0" distR="0" simplePos="0" relativeHeight="251659264" behindDoc="1" locked="0" layoutInCell="1" hidden="0" allowOverlap="1">
          <wp:simplePos x="0" y="0"/>
          <wp:positionH relativeFrom="column">
            <wp:posOffset>-914399</wp:posOffset>
          </wp:positionH>
          <wp:positionV relativeFrom="paragraph">
            <wp:posOffset>-838199</wp:posOffset>
          </wp:positionV>
          <wp:extent cx="7919720" cy="9029700"/>
          <wp:effectExtent l="0" t="0" r="0" b="0"/>
          <wp:wrapNone/>
          <wp:docPr id="22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b="4211"/>
                  <a:stretch>
                    <a:fillRect/>
                  </a:stretch>
                </pic:blipFill>
                <pic:spPr>
                  <a:xfrm>
                    <a:off x="0" y="0"/>
                    <a:ext cx="7919720" cy="9029700"/>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50CBD"/>
    <w:multiLevelType w:val="multilevel"/>
    <w:tmpl w:val="A6604E9E"/>
    <w:lvl w:ilvl="0">
      <w:start w:val="1"/>
      <w:numFmt w:val="decimal"/>
      <w:pStyle w:val="BulletPoint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C71B07"/>
    <w:rsid w:val="00007623"/>
    <w:rsid w:val="00026947"/>
    <w:rsid w:val="001675C6"/>
    <w:rsid w:val="001955F3"/>
    <w:rsid w:val="001B2D07"/>
    <w:rsid w:val="001C6290"/>
    <w:rsid w:val="00365C11"/>
    <w:rsid w:val="003C15A8"/>
    <w:rsid w:val="00504ABF"/>
    <w:rsid w:val="00633562"/>
    <w:rsid w:val="00715503"/>
    <w:rsid w:val="009327D8"/>
    <w:rsid w:val="009479F1"/>
    <w:rsid w:val="009F41C7"/>
    <w:rsid w:val="00B71E4B"/>
    <w:rsid w:val="00C71B07"/>
    <w:rsid w:val="00EF3B1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051F503-413E-421C-831E-E0DF561EC0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l-G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Char"/>
    <w:uiPriority w:val="9"/>
    <w:qFormat/>
    <w:rsid w:val="00C976C8"/>
    <w:pPr>
      <w:keepNext/>
      <w:keepLines/>
      <w:spacing w:before="360" w:after="120"/>
      <w:outlineLvl w:val="0"/>
    </w:pPr>
    <w:rPr>
      <w:rFonts w:ascii="Century" w:eastAsiaTheme="majorEastAsia" w:hAnsi="Century" w:cstheme="majorBidi"/>
      <w:b/>
      <w:color w:val="538135" w:themeColor="accent6" w:themeShade="BF"/>
      <w:sz w:val="52"/>
      <w:szCs w:val="32"/>
    </w:rPr>
  </w:style>
  <w:style w:type="paragraph" w:styleId="2">
    <w:name w:val="heading 2"/>
    <w:basedOn w:val="a"/>
    <w:next w:val="a"/>
    <w:link w:val="2Char"/>
    <w:uiPriority w:val="9"/>
    <w:unhideWhenUsed/>
    <w:qFormat/>
    <w:rsid w:val="00C976C8"/>
    <w:pPr>
      <w:spacing w:before="120" w:after="40"/>
      <w:outlineLvl w:val="1"/>
    </w:pPr>
    <w:rPr>
      <w:rFonts w:eastAsia="Times New Roman" w:cs="Times New Roman"/>
      <w:b/>
      <w:color w:val="2E74B5" w:themeColor="accent1" w:themeShade="BF"/>
      <w:sz w:val="40"/>
    </w:rPr>
  </w:style>
  <w:style w:type="paragraph" w:styleId="3">
    <w:name w:val="heading 3"/>
    <w:basedOn w:val="a"/>
    <w:next w:val="a"/>
    <w:link w:val="3Char"/>
    <w:uiPriority w:val="9"/>
    <w:unhideWhenUsed/>
    <w:qFormat/>
    <w:rsid w:val="00C976C8"/>
    <w:pPr>
      <w:spacing w:before="120" w:after="40"/>
      <w:jc w:val="both"/>
      <w:outlineLvl w:val="2"/>
    </w:pPr>
    <w:rPr>
      <w:rFonts w:ascii="Century" w:eastAsia="Times New Roman" w:hAnsi="Century" w:cs="Times New Roman"/>
      <w:b/>
      <w:color w:val="669966"/>
      <w:sz w:val="32"/>
    </w:rPr>
  </w:style>
  <w:style w:type="paragraph" w:styleId="4">
    <w:name w:val="heading 4"/>
    <w:basedOn w:val="a"/>
    <w:next w:val="a"/>
    <w:link w:val="4Char"/>
    <w:uiPriority w:val="9"/>
    <w:unhideWhenUsed/>
    <w:qFormat/>
    <w:rsid w:val="00C976C8"/>
    <w:pPr>
      <w:spacing w:before="120" w:after="40"/>
      <w:jc w:val="both"/>
      <w:outlineLvl w:val="3"/>
    </w:pPr>
    <w:rPr>
      <w:rFonts w:ascii="Century" w:eastAsia="Times New Roman" w:hAnsi="Century" w:cs="Times New Roman"/>
      <w:color w:val="385623" w:themeColor="accent6" w:themeShade="80"/>
      <w:sz w:val="28"/>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link w:val="Char"/>
    <w:uiPriority w:val="10"/>
    <w:qFormat/>
    <w:rsid w:val="00F13FDD"/>
    <w:pPr>
      <w:spacing w:after="0" w:line="240" w:lineRule="auto"/>
      <w:contextualSpacing/>
      <w:jc w:val="center"/>
    </w:pPr>
    <w:rPr>
      <w:rFonts w:ascii="Century" w:eastAsia="Times New Roman" w:hAnsi="Century" w:cstheme="majorBidi"/>
      <w:color w:val="538135" w:themeColor="accent6" w:themeShade="BF"/>
      <w:spacing w:val="-10"/>
      <w:kern w:val="28"/>
      <w:sz w:val="56"/>
      <w:szCs w:val="56"/>
    </w:rPr>
  </w:style>
  <w:style w:type="character" w:customStyle="1" w:styleId="1Char">
    <w:name w:val="Επικεφαλίδα 1 Char"/>
    <w:basedOn w:val="a0"/>
    <w:link w:val="1"/>
    <w:uiPriority w:val="9"/>
    <w:rsid w:val="00C976C8"/>
    <w:rPr>
      <w:rFonts w:ascii="Century" w:eastAsiaTheme="majorEastAsia" w:hAnsi="Century" w:cstheme="majorBidi"/>
      <w:b/>
      <w:color w:val="538135" w:themeColor="accent6" w:themeShade="BF"/>
      <w:sz w:val="52"/>
      <w:szCs w:val="32"/>
      <w:lang w:eastAsia="el-GR"/>
    </w:rPr>
  </w:style>
  <w:style w:type="character" w:customStyle="1" w:styleId="2Char">
    <w:name w:val="Επικεφαλίδα 2 Char"/>
    <w:basedOn w:val="a0"/>
    <w:link w:val="2"/>
    <w:uiPriority w:val="9"/>
    <w:rsid w:val="00C976C8"/>
    <w:rPr>
      <w:rFonts w:ascii="Calibri" w:eastAsia="Times New Roman" w:hAnsi="Calibri" w:cs="Times New Roman"/>
      <w:b/>
      <w:color w:val="2E74B5" w:themeColor="accent1" w:themeShade="BF"/>
      <w:sz w:val="40"/>
      <w:lang w:eastAsia="el-GR"/>
    </w:rPr>
  </w:style>
  <w:style w:type="character" w:customStyle="1" w:styleId="3Char">
    <w:name w:val="Επικεφαλίδα 3 Char"/>
    <w:basedOn w:val="a0"/>
    <w:link w:val="3"/>
    <w:uiPriority w:val="9"/>
    <w:rsid w:val="00C976C8"/>
    <w:rPr>
      <w:rFonts w:ascii="Century" w:eastAsia="Times New Roman" w:hAnsi="Century" w:cs="Times New Roman"/>
      <w:b/>
      <w:color w:val="669966"/>
      <w:sz w:val="32"/>
      <w:lang w:eastAsia="el-GR"/>
    </w:rPr>
  </w:style>
  <w:style w:type="character" w:customStyle="1" w:styleId="4Char">
    <w:name w:val="Επικεφαλίδα 4 Char"/>
    <w:basedOn w:val="a0"/>
    <w:link w:val="4"/>
    <w:uiPriority w:val="9"/>
    <w:rsid w:val="00C976C8"/>
    <w:rPr>
      <w:rFonts w:ascii="Century" w:eastAsia="Times New Roman" w:hAnsi="Century" w:cs="Times New Roman"/>
      <w:color w:val="385623" w:themeColor="accent6" w:themeShade="80"/>
      <w:sz w:val="28"/>
      <w:lang w:eastAsia="el-GR"/>
    </w:rPr>
  </w:style>
  <w:style w:type="paragraph" w:customStyle="1" w:styleId="BulletPoints">
    <w:name w:val="Bullet Points"/>
    <w:basedOn w:val="a"/>
    <w:link w:val="BulletPointsChar"/>
    <w:qFormat/>
    <w:rsid w:val="00C976C8"/>
    <w:pPr>
      <w:numPr>
        <w:numId w:val="1"/>
      </w:numPr>
      <w:ind w:left="1080"/>
    </w:pPr>
    <w:rPr>
      <w:sz w:val="24"/>
    </w:rPr>
  </w:style>
  <w:style w:type="paragraph" w:styleId="a4">
    <w:name w:val="Quote"/>
    <w:basedOn w:val="a"/>
    <w:next w:val="a"/>
    <w:link w:val="Char0"/>
    <w:uiPriority w:val="29"/>
    <w:qFormat/>
    <w:rsid w:val="00C976C8"/>
    <w:pPr>
      <w:spacing w:before="200" w:line="240" w:lineRule="auto"/>
      <w:ind w:left="720" w:right="864"/>
      <w:jc w:val="center"/>
    </w:pPr>
    <w:rPr>
      <w:rFonts w:ascii="Century" w:hAnsi="Century"/>
      <w:i/>
      <w:iCs/>
      <w:color w:val="538135" w:themeColor="accent6" w:themeShade="BF"/>
      <w:sz w:val="24"/>
    </w:rPr>
  </w:style>
  <w:style w:type="character" w:customStyle="1" w:styleId="Char0">
    <w:name w:val="Απόσπασμα Char"/>
    <w:basedOn w:val="a0"/>
    <w:link w:val="a4"/>
    <w:uiPriority w:val="29"/>
    <w:rsid w:val="00C976C8"/>
    <w:rPr>
      <w:rFonts w:ascii="Century" w:hAnsi="Century"/>
      <w:i/>
      <w:iCs/>
      <w:color w:val="538135" w:themeColor="accent6" w:themeShade="BF"/>
      <w:sz w:val="24"/>
    </w:rPr>
  </w:style>
  <w:style w:type="character" w:customStyle="1" w:styleId="BulletPointsChar">
    <w:name w:val="Bullet Points Char"/>
    <w:basedOn w:val="a0"/>
    <w:link w:val="BulletPoints"/>
    <w:rsid w:val="00C976C8"/>
    <w:rPr>
      <w:rFonts w:ascii="Calibri" w:hAnsi="Calibri"/>
      <w:sz w:val="24"/>
    </w:rPr>
  </w:style>
  <w:style w:type="paragraph" w:styleId="a5">
    <w:name w:val="header"/>
    <w:basedOn w:val="a"/>
    <w:link w:val="Char1"/>
    <w:uiPriority w:val="99"/>
    <w:unhideWhenUsed/>
    <w:rsid w:val="00C976C8"/>
    <w:pPr>
      <w:tabs>
        <w:tab w:val="center" w:pos="4680"/>
        <w:tab w:val="right" w:pos="9360"/>
      </w:tabs>
      <w:spacing w:after="0" w:line="240" w:lineRule="auto"/>
    </w:pPr>
  </w:style>
  <w:style w:type="character" w:customStyle="1" w:styleId="Char1">
    <w:name w:val="Κεφαλίδα Char"/>
    <w:basedOn w:val="a0"/>
    <w:link w:val="a5"/>
    <w:uiPriority w:val="99"/>
    <w:rsid w:val="00C976C8"/>
  </w:style>
  <w:style w:type="paragraph" w:styleId="a6">
    <w:name w:val="footer"/>
    <w:basedOn w:val="a"/>
    <w:link w:val="Char2"/>
    <w:uiPriority w:val="99"/>
    <w:unhideWhenUsed/>
    <w:rsid w:val="00C976C8"/>
    <w:pPr>
      <w:tabs>
        <w:tab w:val="center" w:pos="4680"/>
        <w:tab w:val="right" w:pos="9360"/>
      </w:tabs>
      <w:spacing w:after="0" w:line="240" w:lineRule="auto"/>
    </w:pPr>
  </w:style>
  <w:style w:type="character" w:customStyle="1" w:styleId="Char2">
    <w:name w:val="Υποσέλιδο Char"/>
    <w:basedOn w:val="a0"/>
    <w:link w:val="a6"/>
    <w:uiPriority w:val="99"/>
    <w:rsid w:val="00C976C8"/>
  </w:style>
  <w:style w:type="character" w:customStyle="1" w:styleId="Char">
    <w:name w:val="Τίτλος Char"/>
    <w:basedOn w:val="a0"/>
    <w:link w:val="a3"/>
    <w:uiPriority w:val="10"/>
    <w:rsid w:val="00F13FDD"/>
    <w:rPr>
      <w:rFonts w:ascii="Century" w:eastAsia="Times New Roman" w:hAnsi="Century" w:cstheme="majorBidi"/>
      <w:color w:val="538135" w:themeColor="accent6" w:themeShade="BF"/>
      <w:spacing w:val="-10"/>
      <w:kern w:val="28"/>
      <w:sz w:val="56"/>
      <w:szCs w:val="56"/>
    </w:rPr>
  </w:style>
  <w:style w:type="paragraph" w:styleId="a7">
    <w:name w:val="Subtitle"/>
    <w:basedOn w:val="a"/>
    <w:next w:val="a"/>
    <w:link w:val="Char3"/>
    <w:pPr>
      <w:jc w:val="center"/>
    </w:pPr>
    <w:rPr>
      <w:color w:val="538135"/>
      <w:sz w:val="32"/>
      <w:szCs w:val="32"/>
    </w:rPr>
  </w:style>
  <w:style w:type="character" w:customStyle="1" w:styleId="Char3">
    <w:name w:val="Υπότιτλος Char"/>
    <w:basedOn w:val="a0"/>
    <w:link w:val="a7"/>
    <w:uiPriority w:val="11"/>
    <w:rsid w:val="00C976C8"/>
    <w:rPr>
      <w:rFonts w:ascii="Calibri" w:eastAsiaTheme="minorEastAsia" w:hAnsi="Calibri"/>
      <w:color w:val="538135" w:themeColor="accent6" w:themeShade="BF"/>
      <w:spacing w:val="15"/>
      <w:sz w:val="32"/>
    </w:rPr>
  </w:style>
  <w:style w:type="paragraph" w:customStyle="1" w:styleId="SubtitleDetails">
    <w:name w:val="Subtitle_Details"/>
    <w:basedOn w:val="a"/>
    <w:link w:val="SubtitleDetailsChar"/>
    <w:qFormat/>
    <w:rsid w:val="00C976C8"/>
    <w:pPr>
      <w:jc w:val="center"/>
    </w:pPr>
    <w:rPr>
      <w:color w:val="2E74B5" w:themeColor="accent1" w:themeShade="BF"/>
      <w:sz w:val="28"/>
      <w:szCs w:val="28"/>
    </w:rPr>
  </w:style>
  <w:style w:type="character" w:customStyle="1" w:styleId="SubtitleDetailsChar">
    <w:name w:val="Subtitle_Details Char"/>
    <w:basedOn w:val="a0"/>
    <w:link w:val="SubtitleDetails"/>
    <w:rsid w:val="00C976C8"/>
    <w:rPr>
      <w:rFonts w:ascii="Calibri" w:hAnsi="Calibri"/>
      <w:color w:val="2E74B5" w:themeColor="accent1" w:themeShade="BF"/>
      <w:sz w:val="28"/>
      <w:szCs w:val="28"/>
    </w:rPr>
  </w:style>
  <w:style w:type="table" w:customStyle="1" w:styleId="Style1">
    <w:name w:val="Style1"/>
    <w:basedOn w:val="a1"/>
    <w:uiPriority w:val="99"/>
    <w:rsid w:val="00C976C8"/>
    <w:pPr>
      <w:spacing w:after="0" w:line="240" w:lineRule="auto"/>
    </w:pPr>
    <w:rPr>
      <w:color w:val="FFFFFF" w:themeColor="background1"/>
    </w:rPr>
    <w:tblPr>
      <w:tblInd w:w="0" w:type="dxa"/>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0" w:type="dxa"/>
        <w:left w:w="108" w:type="dxa"/>
        <w:bottom w:w="0" w:type="dxa"/>
        <w:right w:w="108" w:type="dxa"/>
      </w:tblCellMar>
    </w:tblPr>
    <w:tcPr>
      <w:shd w:val="clear" w:color="auto" w:fill="F5AB97"/>
    </w:tcPr>
  </w:style>
  <w:style w:type="paragraph" w:customStyle="1" w:styleId="Table">
    <w:name w:val="Table"/>
    <w:basedOn w:val="a"/>
    <w:link w:val="TableChar"/>
    <w:qFormat/>
    <w:rsid w:val="00C976C8"/>
    <w:rPr>
      <w:b/>
      <w:sz w:val="36"/>
      <w:szCs w:val="36"/>
    </w:rPr>
  </w:style>
  <w:style w:type="table" w:styleId="a8">
    <w:name w:val="Table Grid"/>
    <w:basedOn w:val="a1"/>
    <w:uiPriority w:val="39"/>
    <w:rsid w:val="00C976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ableChar">
    <w:name w:val="Table Char"/>
    <w:basedOn w:val="a0"/>
    <w:link w:val="Table"/>
    <w:rsid w:val="00C976C8"/>
    <w:rPr>
      <w:rFonts w:ascii="Calibri" w:hAnsi="Calibri"/>
      <w:b/>
      <w:sz w:val="36"/>
      <w:szCs w:val="36"/>
      <w:lang w:eastAsia="el-GR"/>
    </w:rPr>
  </w:style>
  <w:style w:type="character" w:styleId="a9">
    <w:name w:val="Intense Emphasis"/>
    <w:aliases w:val="Table Text - Title"/>
    <w:basedOn w:val="a0"/>
    <w:uiPriority w:val="21"/>
    <w:rsid w:val="00C976C8"/>
    <w:rPr>
      <w:rFonts w:ascii="Cambria" w:hAnsi="Cambria"/>
      <w:b/>
      <w:i w:val="0"/>
      <w:iCs/>
      <w:color w:val="669966"/>
    </w:rPr>
  </w:style>
  <w:style w:type="character" w:styleId="-">
    <w:name w:val="Hyperlink"/>
    <w:uiPriority w:val="99"/>
    <w:unhideWhenUsed/>
    <w:rsid w:val="003923F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nthi@ebex.g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fia@ebex.gr"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anthi@ebex.gr" TargetMode="External"/><Relationship Id="rId4" Type="http://schemas.openxmlformats.org/officeDocument/2006/relationships/settings" Target="settings.xml"/><Relationship Id="rId9" Type="http://schemas.openxmlformats.org/officeDocument/2006/relationships/hyperlink" Target="mailto:sofia@ebex.gr"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png"/><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5L2DlvgjELKNNopk6UkrYAVpDKg==">AMUW2mW9LNHCqLNaGFIBtUzB3bkgwM9qP/OAkF4477tMQM6ngnHCctIb7xo7k3uC4f8hC3ajuVRS5Sec7UkHxob0zOs8KYO2kwoX7TZpGqdLlcZQ6b7GNRU=</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407</Words>
  <Characters>2199</Characters>
  <Application>Microsoft Office Word</Application>
  <DocSecurity>0</DocSecurity>
  <Lines>18</Lines>
  <Paragraphs>5</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2601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constantina1992@gmail.com</dc:creator>
  <cp:lastModifiedBy>Sofia</cp:lastModifiedBy>
  <cp:revision>7</cp:revision>
  <cp:lastPrinted>2021-07-20T12:33:00Z</cp:lastPrinted>
  <dcterms:created xsi:type="dcterms:W3CDTF">2021-07-22T09:21:00Z</dcterms:created>
  <dcterms:modified xsi:type="dcterms:W3CDTF">2021-07-30T08:07:00Z</dcterms:modified>
</cp:coreProperties>
</file>