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noProof/>
                <w:lang w:val="en-US"/>
              </w:rPr>
            </w:pPr>
            <w:bookmarkStart w:id="0" w:name="_GoBack"/>
            <w:bookmarkEnd w:id="0"/>
            <w:r w:rsidRPr="00A164E6">
              <w:rPr>
                <w:rFonts w:ascii="Arial" w:hAnsi="Arial" w:cs="Arial"/>
                <w:b/>
                <w:bCs/>
                <w:color w:val="006896"/>
                <w:sz w:val="28"/>
                <w:szCs w:val="28"/>
              </w:rPr>
              <w:t>ΔΗΜΟΣΙΑ ΥΠΗΡΕΣΙΑ ΑΠΑΣΧΟΛΗΣΗΣ</w:t>
            </w:r>
          </w:p>
        </w:tc>
        <w:tc>
          <w:tcPr>
            <w:tcW w:w="3522" w:type="dxa"/>
          </w:tcPr>
          <w:p w:rsidR="000D4077" w:rsidRDefault="000D4077" w:rsidP="000D4077">
            <w:pPr>
              <w:rPr>
                <w:noProof/>
              </w:rPr>
            </w:pPr>
          </w:p>
        </w:tc>
        <w:tc>
          <w:tcPr>
            <w:tcW w:w="4666" w:type="dxa"/>
          </w:tcPr>
          <w:p w:rsidR="000D4077" w:rsidRPr="002104CE" w:rsidRDefault="00BF60A8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C37B3E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20.05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.2022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720830" w:rsidRDefault="00720830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7D2EF6" w:rsidRDefault="007D2EF6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D30CC6" w:rsidRDefault="00D30CC6" w:rsidP="00D30CC6">
      <w:pPr>
        <w:pStyle w:val="2"/>
        <w:spacing w:before="120" w:after="120"/>
      </w:pPr>
      <w:r>
        <w:rPr>
          <w:rFonts w:ascii="Calibri" w:hAnsi="Calibri" w:cs="Calibri"/>
          <w:sz w:val="28"/>
          <w:szCs w:val="28"/>
        </w:rPr>
        <w:t>ΣΤΑΤΙΣΤΙΚΑ ΣΤΟΙΧΕΙΑ ΕΓΓΕΓΡΑΜΜΕΝΗΣ ΑΝΕΡΓΙΑΣ Δ.ΥΠ.Α.</w:t>
      </w:r>
    </w:p>
    <w:p w:rsidR="00D30CC6" w:rsidRDefault="00D30CC6" w:rsidP="00D30CC6">
      <w:pPr>
        <w:pStyle w:val="3"/>
        <w:spacing w:before="120" w:after="120"/>
      </w:pPr>
      <w:r>
        <w:rPr>
          <w:rFonts w:ascii="Calibri" w:hAnsi="Calibri" w:cs="Calibri"/>
          <w:color w:val="000000"/>
          <w:sz w:val="28"/>
          <w:szCs w:val="28"/>
          <w:u w:val="none"/>
        </w:rPr>
        <w:t>ΑΠΡΙΛΙΟΣ  2022</w:t>
      </w:r>
    </w:p>
    <w:p w:rsidR="00D30CC6" w:rsidRDefault="00D30CC6" w:rsidP="00D30CC6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D30CC6" w:rsidRDefault="00D30CC6" w:rsidP="00D30CC6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Α.  ΕΓΓΕΓΡΑΜΜΕΝΟΙ ΣΤΟ ΜΗΤΡΩΟ ΤΗΣ Δ.ΥΠ.Α.</w:t>
      </w:r>
    </w:p>
    <w:p w:rsidR="00D30CC6" w:rsidRDefault="00D30CC6" w:rsidP="00D30CC6">
      <w:pPr>
        <w:jc w:val="center"/>
        <w:rPr>
          <w:rFonts w:ascii="Arial" w:hAnsi="Arial" w:cs="Arial"/>
          <w:sz w:val="22"/>
          <w:szCs w:val="22"/>
        </w:rPr>
      </w:pPr>
    </w:p>
    <w:p w:rsidR="00D30CC6" w:rsidRDefault="00D30CC6" w:rsidP="00D30CC6">
      <w:pPr>
        <w:jc w:val="center"/>
        <w:rPr>
          <w:rFonts w:ascii="Arial" w:hAnsi="Arial" w:cs="Arial"/>
          <w:sz w:val="22"/>
          <w:szCs w:val="22"/>
        </w:rPr>
      </w:pPr>
    </w:p>
    <w:p w:rsidR="00D30CC6" w:rsidRPr="009D12BF" w:rsidRDefault="00D30CC6" w:rsidP="00D30CC6">
      <w:pPr>
        <w:jc w:val="center"/>
        <w:rPr>
          <w:rFonts w:ascii="Arial" w:hAnsi="Arial" w:cs="Arial"/>
          <w:sz w:val="22"/>
          <w:szCs w:val="22"/>
        </w:rPr>
      </w:pPr>
    </w:p>
    <w:p w:rsidR="00D30CC6" w:rsidRPr="005F1C7F" w:rsidRDefault="00D30CC6" w:rsidP="00D30CC6">
      <w:pPr>
        <w:pStyle w:val="210"/>
        <w:spacing w:after="0" w:line="240" w:lineRule="auto"/>
        <w:jc w:val="both"/>
      </w:pPr>
      <w:r w:rsidRPr="005F1C7F">
        <w:rPr>
          <w:rFonts w:ascii="Verdana" w:hAnsi="Verdana" w:cs="Verdana"/>
          <w:bCs/>
          <w:iCs/>
        </w:rPr>
        <w:t xml:space="preserve">1. Το σύνολο των εγγεγραμμένων </w:t>
      </w:r>
      <w:r w:rsidRPr="005F1C7F">
        <w:rPr>
          <w:rFonts w:ascii="Verdana" w:hAnsi="Verdana" w:cs="Verdana"/>
        </w:rPr>
        <w:t xml:space="preserve">ανέργων, </w:t>
      </w:r>
      <w:r w:rsidRPr="005F1C7F">
        <w:rPr>
          <w:rFonts w:ascii="Verdana" w:hAnsi="Verdana" w:cs="Verdana"/>
          <w:bCs/>
          <w:iCs/>
        </w:rPr>
        <w:t>με κριτήριο την αναζήτηση εργασίας (αναζητούντων εργασία),</w:t>
      </w:r>
      <w:r w:rsidRPr="005F1C7F">
        <w:rPr>
          <w:rFonts w:ascii="Verdana" w:hAnsi="Verdana" w:cs="Verdana"/>
        </w:rPr>
        <w:t xml:space="preserve"> για τον μήνα Απρίλιο 2022, ανήλθε σε 990.820 άτομα. Από αυτά 546.225 (ποσοστό 55,13%) είναι εγγεγραμμένα στο μητρώο  της Δ.ΥΠ.Α για χρονικό διάστημα ίσο ή και περισσότερο των 12 μηνών και 444.595 (ποσοστό 44,87%) είναι εγγεγραμμένα στο μητρώο της Δ.ΥΠ.Α.  για χρονικό διάστημα μικρότερο των 12 μηνών. Οι άνδρες ανέρχονται σε 350.612  (ποσοστό 35,39%) και οι  γυναίκες ανέρχονται σε 640.208  (ποσοστό 64,61%). </w:t>
      </w:r>
    </w:p>
    <w:p w:rsidR="00D30CC6" w:rsidRPr="00A04F60" w:rsidRDefault="00D30CC6" w:rsidP="00D30CC6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u w:val="single"/>
        </w:rPr>
      </w:pPr>
    </w:p>
    <w:p w:rsidR="00D30CC6" w:rsidRPr="00A04F60" w:rsidRDefault="00D30CC6" w:rsidP="00D30CC6">
      <w:pPr>
        <w:pStyle w:val="210"/>
        <w:spacing w:after="0" w:line="240" w:lineRule="auto"/>
        <w:jc w:val="both"/>
      </w:pPr>
      <w:r w:rsidRPr="00A04F60">
        <w:rPr>
          <w:rFonts w:ascii="Verdana" w:hAnsi="Verdana" w:cs="Verdana"/>
          <w:bCs/>
          <w:iCs/>
        </w:rPr>
        <w:t>2. Το σύνολο των εγγεγραμμένων λοιπών (μη αναζητούντων εργασία),</w:t>
      </w:r>
      <w:r w:rsidRPr="00A04F60">
        <w:rPr>
          <w:rFonts w:ascii="Verdana" w:hAnsi="Verdana" w:cs="Verdana"/>
        </w:rPr>
        <w:t xml:space="preserve"> για τον μήνα Απρίλιο 2022, ανήλθε σε 7.502 άτομα. Οι άνδρες ανέρχονται σε 2.799  (ποσοστό 37,31%) και οι γυναίκες σε 4.703  (ποσοστό 62,69%). </w:t>
      </w:r>
    </w:p>
    <w:p w:rsidR="00D30CC6" w:rsidRPr="00F162F8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  <w:r w:rsidRPr="00F162F8">
        <w:rPr>
          <w:rFonts w:ascii="Verdana" w:hAnsi="Verdana" w:cs="Verdana"/>
          <w:bCs/>
          <w:iCs/>
        </w:rPr>
        <w:t>3. Το σύνολο των επιδοτούμενων ανέργων</w:t>
      </w:r>
      <w:r w:rsidRPr="00F162F8">
        <w:rPr>
          <w:rStyle w:val="WW-1"/>
          <w:rFonts w:ascii="Verdana" w:hAnsi="Verdana" w:cs="Verdana"/>
          <w:bCs/>
          <w:iCs/>
        </w:rPr>
        <w:footnoteReference w:id="1"/>
      </w:r>
      <w:r w:rsidRPr="00F162F8">
        <w:rPr>
          <w:rFonts w:ascii="Verdana" w:hAnsi="Verdana" w:cs="Verdana"/>
          <w:bCs/>
          <w:iCs/>
        </w:rPr>
        <w:t xml:space="preserve">,  </w:t>
      </w:r>
      <w:r w:rsidRPr="00F162F8">
        <w:rPr>
          <w:rFonts w:ascii="Verdana" w:hAnsi="Verdana" w:cs="Verdana"/>
        </w:rPr>
        <w:t xml:space="preserve">για τον μήνα Απρίλιο 2022,  </w:t>
      </w:r>
      <w:r w:rsidRPr="00F162F8">
        <w:rPr>
          <w:rFonts w:ascii="Verdana" w:hAnsi="Verdana" w:cs="Verdana"/>
          <w:bCs/>
          <w:iCs/>
        </w:rPr>
        <w:t>(αφορά τον αριθμό των δικαιούχων που πληρώθηκαν εντός του αντίστοιχου μήνα)</w:t>
      </w:r>
      <w:r w:rsidRPr="00F162F8">
        <w:rPr>
          <w:rFonts w:ascii="Verdana" w:hAnsi="Verdana" w:cs="Verdana"/>
        </w:rPr>
        <w:t xml:space="preserve"> ανέρχεται σε 148.065 άτομα, από τα οποία οι 116.677 (ποσοστό 78,80%) είναι κοινοί και λοιπές κατηγορίες </w:t>
      </w:r>
      <w:proofErr w:type="spellStart"/>
      <w:r w:rsidRPr="00F162F8">
        <w:rPr>
          <w:rFonts w:ascii="Verdana" w:hAnsi="Verdana" w:cs="Verdana"/>
        </w:rPr>
        <w:t>επιδοτουμένων</w:t>
      </w:r>
      <w:proofErr w:type="spellEnd"/>
      <w:r w:rsidRPr="00F162F8">
        <w:rPr>
          <w:rFonts w:ascii="Verdana" w:hAnsi="Verdana" w:cs="Verdana"/>
        </w:rPr>
        <w:t xml:space="preserve"> και οι 31.388 (ποσοστό 21,20%) είναι εποχικοί τουριστικών  επαγγελμάτων. Οι άνδρες ανέρχονται σε 67.253 (ποσοστό 45,42%)  και οι γυναίκες σε 80.812  (ποσοστό 54,58%). </w:t>
      </w:r>
    </w:p>
    <w:p w:rsidR="007D2EF6" w:rsidRPr="00DF7686" w:rsidRDefault="007D2EF6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D30CC6" w:rsidRPr="00DF7686" w:rsidRDefault="00D30CC6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D30CC6" w:rsidRPr="00DF7686" w:rsidRDefault="00D30CC6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D30CC6" w:rsidRPr="00DF7686" w:rsidRDefault="00D30CC6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D30CC6" w:rsidRPr="00720587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</w:pPr>
      <w:r w:rsidRPr="00720587">
        <w:rPr>
          <w:rFonts w:ascii="Verdana" w:hAnsi="Verdana" w:cs="Verdana"/>
        </w:rPr>
        <w:t xml:space="preserve">Από το σύνολο των </w:t>
      </w:r>
      <w:proofErr w:type="spellStart"/>
      <w:r w:rsidRPr="00720587">
        <w:rPr>
          <w:rFonts w:ascii="Verdana" w:hAnsi="Verdana" w:cs="Verdana"/>
        </w:rPr>
        <w:t>επιδοτουμένων</w:t>
      </w:r>
      <w:proofErr w:type="spellEnd"/>
      <w:r w:rsidRPr="00720587">
        <w:rPr>
          <w:rFonts w:ascii="Verdana" w:hAnsi="Verdana" w:cs="Verdana"/>
        </w:rPr>
        <w:t xml:space="preserve"> ανέργων 109.265  (ποσοστό 73,80%) είναι κοινοί, 3.170 (ποσοστό 2,14%) είναι οικοδόμοι, 31.388 (ποσοστό 21,20%) είναι εποχικοί τουριστικών επαγγελμάτων, 3.676 (ποσοστό 2,48%) είναι εποχικοί λοιποί (αγροτικά), 453 (ποσοστό 0,31%) είναι εκπαιδευτικοί, και 113 (ποσοστό 0,08%) είναι λοιποί.              </w:t>
      </w: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D30CC6" w:rsidRDefault="00D30CC6" w:rsidP="00D30CC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jc w:val="center"/>
      </w:pPr>
      <w:r>
        <w:rPr>
          <w:rFonts w:ascii="Verdana" w:hAnsi="Verdana" w:cs="Verdana"/>
        </w:rPr>
        <w:t>Β: ΜΕΤΑΒΟΛΕΣ ΑΠΟ ΜΑΡΤΙΟ 2022</w:t>
      </w:r>
    </w:p>
    <w:p w:rsidR="00D30CC6" w:rsidRDefault="00D30CC6" w:rsidP="00D30CC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jc w:val="center"/>
        <w:rPr>
          <w:rFonts w:ascii="Verdana" w:hAnsi="Verdana" w:cs="Verdana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44"/>
        <w:gridCol w:w="1701"/>
        <w:gridCol w:w="1472"/>
        <w:gridCol w:w="1200"/>
        <w:gridCol w:w="1297"/>
      </w:tblGrid>
      <w:tr w:rsidR="00D30CC6" w:rsidTr="00F32BE7">
        <w:trPr>
          <w:trHeight w:val="520"/>
        </w:trPr>
        <w:tc>
          <w:tcPr>
            <w:tcW w:w="354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bottom"/>
          </w:tcPr>
          <w:p w:rsidR="00D30CC6" w:rsidRDefault="00D30CC6" w:rsidP="00F32BE7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ΜΑΡΤΙΟΣ</w:t>
            </w:r>
          </w:p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4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r>
              <w:rPr>
                <w:rFonts w:ascii="Calibri" w:hAnsi="Calibri" w:cs="Calibri"/>
                <w:sz w:val="20"/>
                <w:szCs w:val="20"/>
              </w:rPr>
              <w:t xml:space="preserve">     ΑΠΡΙΛΙΟΣ</w:t>
            </w:r>
          </w:p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2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ΜΕΤΑΒΟΛΗ</w:t>
            </w:r>
          </w:p>
        </w:tc>
        <w:tc>
          <w:tcPr>
            <w:tcW w:w="129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ΠΟΣΟΣΤΙΑΙΑ ΜΕΤΑΒΟΛΗ</w:t>
            </w:r>
          </w:p>
        </w:tc>
      </w:tr>
      <w:tr w:rsidR="00D30CC6" w:rsidTr="00F32BE7">
        <w:trPr>
          <w:trHeight w:val="562"/>
        </w:trPr>
        <w:tc>
          <w:tcPr>
            <w:tcW w:w="354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D30CC6" w:rsidRDefault="00D30CC6" w:rsidP="00F32BE7">
            <w:r>
              <w:rPr>
                <w:rFonts w:ascii="Calibri" w:hAnsi="Calibri" w:cs="Calibri"/>
                <w:sz w:val="20"/>
                <w:szCs w:val="20"/>
              </w:rPr>
              <w:t>ΣΥΝΟΛΟ ΕΓΓΕΓΡΑΜΜΕΝΩΝ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</w:rPr>
            </w:pPr>
            <w:r w:rsidRPr="007C2C6A">
              <w:rPr>
                <w:rFonts w:ascii="Calibri" w:hAnsi="Calibri" w:cs="Calibri"/>
              </w:rPr>
              <w:t>1.092.509</w:t>
            </w:r>
          </w:p>
        </w:tc>
        <w:tc>
          <w:tcPr>
            <w:tcW w:w="14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</w:rPr>
            </w:pPr>
            <w:r w:rsidRPr="007C2C6A">
              <w:rPr>
                <w:rFonts w:ascii="Calibri" w:hAnsi="Calibri" w:cs="Calibri"/>
              </w:rPr>
              <w:t>998.322</w:t>
            </w:r>
          </w:p>
        </w:tc>
        <w:tc>
          <w:tcPr>
            <w:tcW w:w="12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</w:rPr>
            </w:pPr>
            <w:r w:rsidRPr="007C2C6A">
              <w:rPr>
                <w:rFonts w:ascii="Calibri" w:hAnsi="Calibri" w:cs="Calibri"/>
              </w:rPr>
              <w:t>-94.187</w:t>
            </w:r>
          </w:p>
        </w:tc>
        <w:tc>
          <w:tcPr>
            <w:tcW w:w="129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</w:rPr>
            </w:pPr>
            <w:r w:rsidRPr="007C2C6A">
              <w:rPr>
                <w:rFonts w:ascii="Calibri" w:hAnsi="Calibri" w:cs="Calibri"/>
              </w:rPr>
              <w:t>-8,62%</w:t>
            </w:r>
          </w:p>
        </w:tc>
      </w:tr>
      <w:tr w:rsidR="00D30CC6" w:rsidTr="00F32BE7">
        <w:trPr>
          <w:trHeight w:val="562"/>
        </w:trPr>
        <w:tc>
          <w:tcPr>
            <w:tcW w:w="354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D30CC6" w:rsidRDefault="00D30CC6" w:rsidP="00F32BE7">
            <w:r>
              <w:rPr>
                <w:rFonts w:ascii="Calibri" w:hAnsi="Calibri" w:cs="Calibri"/>
                <w:sz w:val="20"/>
                <w:szCs w:val="20"/>
              </w:rPr>
              <w:t>ΣΥΝΟΛΟ ΕΠΙΔΟΤΟΥΜΕΝΩΝ ΑΝΕΡΓΩΝ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</w:rPr>
            </w:pPr>
            <w:r w:rsidRPr="007C2C6A">
              <w:rPr>
                <w:rFonts w:ascii="Calibri" w:hAnsi="Calibri" w:cs="Calibri"/>
              </w:rPr>
              <w:t>162.857</w:t>
            </w:r>
          </w:p>
        </w:tc>
        <w:tc>
          <w:tcPr>
            <w:tcW w:w="14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</w:rPr>
            </w:pPr>
            <w:r w:rsidRPr="007C2C6A">
              <w:rPr>
                <w:rFonts w:ascii="Calibri" w:hAnsi="Calibri" w:cs="Calibri"/>
              </w:rPr>
              <w:t>148.065</w:t>
            </w:r>
          </w:p>
        </w:tc>
        <w:tc>
          <w:tcPr>
            <w:tcW w:w="12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</w:rPr>
            </w:pPr>
            <w:r w:rsidRPr="007C2C6A">
              <w:rPr>
                <w:rFonts w:ascii="Calibri" w:hAnsi="Calibri" w:cs="Calibri"/>
              </w:rPr>
              <w:t>-14.792</w:t>
            </w:r>
          </w:p>
        </w:tc>
        <w:tc>
          <w:tcPr>
            <w:tcW w:w="129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</w:rPr>
            </w:pPr>
            <w:r w:rsidRPr="007C2C6A">
              <w:rPr>
                <w:rFonts w:ascii="Calibri" w:hAnsi="Calibri" w:cs="Calibri"/>
              </w:rPr>
              <w:t>-9,08%</w:t>
            </w:r>
          </w:p>
        </w:tc>
      </w:tr>
    </w:tbl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  <w:lang w:val="en-US"/>
        </w:rPr>
      </w:pP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  <w:lang w:val="en-US"/>
        </w:rPr>
      </w:pPr>
    </w:p>
    <w:p w:rsidR="00D30CC6" w:rsidRDefault="00D30CC6" w:rsidP="00D30CC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jc w:val="center"/>
      </w:pPr>
      <w:r>
        <w:rPr>
          <w:rFonts w:ascii="Verdana" w:hAnsi="Verdana" w:cs="Verdana"/>
          <w:lang w:val="en-US"/>
        </w:rPr>
        <w:t>Γ</w:t>
      </w:r>
      <w:r>
        <w:rPr>
          <w:rFonts w:ascii="Verdana" w:hAnsi="Verdana" w:cs="Verdana"/>
        </w:rPr>
        <w:t>: ΜΕΤΑΒΟΛΕΣ ΑΠΟ ΑΠΡΙΛΙΟ 2021</w:t>
      </w:r>
    </w:p>
    <w:p w:rsidR="00D30CC6" w:rsidRDefault="00D30CC6" w:rsidP="00D30CC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rPr>
          <w:rFonts w:ascii="Verdana" w:hAnsi="Verdana" w:cs="Verdana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1629"/>
        <w:gridCol w:w="1402"/>
        <w:gridCol w:w="1200"/>
        <w:gridCol w:w="1297"/>
      </w:tblGrid>
      <w:tr w:rsidR="00D30CC6" w:rsidTr="00F32BE7">
        <w:trPr>
          <w:trHeight w:val="520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bottom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r>
              <w:rPr>
                <w:rFonts w:ascii="Calibri" w:hAnsi="Calibri" w:cs="Calibri"/>
                <w:sz w:val="20"/>
                <w:szCs w:val="20"/>
              </w:rPr>
              <w:t xml:space="preserve">       ΑΠΡΙΛΙΟΣ</w:t>
            </w:r>
          </w:p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2021</w:t>
            </w:r>
          </w:p>
        </w:tc>
        <w:tc>
          <w:tcPr>
            <w:tcW w:w="14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r>
              <w:rPr>
                <w:rFonts w:ascii="Calibri" w:hAnsi="Calibri" w:cs="Calibri"/>
                <w:sz w:val="20"/>
                <w:szCs w:val="20"/>
              </w:rPr>
              <w:t xml:space="preserve">    ΑΠΡΙΛΙΟΣ</w:t>
            </w:r>
          </w:p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2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ΜΕΤΑΒΟΛΗ</w:t>
            </w:r>
          </w:p>
        </w:tc>
        <w:tc>
          <w:tcPr>
            <w:tcW w:w="129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ΠΟΣΟΣΤΙΑΙΑ ΜΕΤΑΒΟΛΗ</w:t>
            </w:r>
          </w:p>
        </w:tc>
      </w:tr>
      <w:tr w:rsidR="00D30CC6" w:rsidTr="00F32BE7">
        <w:trPr>
          <w:trHeight w:val="562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D30CC6" w:rsidRDefault="00D30CC6" w:rsidP="00F32BE7">
            <w:r>
              <w:rPr>
                <w:rFonts w:ascii="Calibri" w:hAnsi="Calibri" w:cs="Calibri"/>
                <w:sz w:val="20"/>
                <w:szCs w:val="20"/>
              </w:rPr>
              <w:t>ΣΥΝΟΛΟ ΕΓΓΕΓΡΑΜΜΕΝΩΝ</w:t>
            </w:r>
          </w:p>
        </w:tc>
        <w:tc>
          <w:tcPr>
            <w:tcW w:w="16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</w:rPr>
            </w:pPr>
            <w:r w:rsidRPr="007C2C6A">
              <w:rPr>
                <w:rFonts w:ascii="Calibri" w:hAnsi="Calibri" w:cs="Calibri"/>
              </w:rPr>
              <w:t>1.099.013</w:t>
            </w:r>
          </w:p>
        </w:tc>
        <w:tc>
          <w:tcPr>
            <w:tcW w:w="14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</w:rPr>
            </w:pPr>
            <w:r w:rsidRPr="007C2C6A">
              <w:rPr>
                <w:rFonts w:ascii="Calibri" w:hAnsi="Calibri" w:cs="Calibri"/>
              </w:rPr>
              <w:t>998.322</w:t>
            </w:r>
          </w:p>
        </w:tc>
        <w:tc>
          <w:tcPr>
            <w:tcW w:w="12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</w:rPr>
            </w:pPr>
            <w:r w:rsidRPr="007C2C6A">
              <w:rPr>
                <w:rFonts w:ascii="Calibri" w:hAnsi="Calibri" w:cs="Calibri"/>
              </w:rPr>
              <w:t>-100.691</w:t>
            </w:r>
          </w:p>
        </w:tc>
        <w:tc>
          <w:tcPr>
            <w:tcW w:w="129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</w:rPr>
            </w:pPr>
            <w:r w:rsidRPr="007C2C6A">
              <w:rPr>
                <w:rFonts w:ascii="Calibri" w:hAnsi="Calibri" w:cs="Calibri"/>
              </w:rPr>
              <w:t>-9,16%</w:t>
            </w:r>
          </w:p>
        </w:tc>
      </w:tr>
      <w:tr w:rsidR="00D30CC6" w:rsidTr="00F32BE7">
        <w:trPr>
          <w:trHeight w:val="562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D30CC6" w:rsidRDefault="00D30CC6" w:rsidP="00F32BE7">
            <w:r>
              <w:rPr>
                <w:rFonts w:ascii="Calibri" w:hAnsi="Calibri" w:cs="Calibri"/>
                <w:sz w:val="20"/>
                <w:szCs w:val="20"/>
              </w:rPr>
              <w:t>ΣΥΝΟΛΟ ΕΠΙΔΟΤΟΥΜΕΝΩΝ ΑΝΕΡΓΩΝ</w:t>
            </w:r>
          </w:p>
        </w:tc>
        <w:tc>
          <w:tcPr>
            <w:tcW w:w="16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</w:rPr>
            </w:pPr>
            <w:r w:rsidRPr="007C2C6A">
              <w:rPr>
                <w:rFonts w:ascii="Calibri" w:hAnsi="Calibri" w:cs="Calibri"/>
              </w:rPr>
              <w:t>217.604</w:t>
            </w:r>
          </w:p>
        </w:tc>
        <w:tc>
          <w:tcPr>
            <w:tcW w:w="140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</w:rPr>
            </w:pPr>
            <w:r w:rsidRPr="007C2C6A">
              <w:rPr>
                <w:rFonts w:ascii="Calibri" w:hAnsi="Calibri" w:cs="Calibri"/>
              </w:rPr>
              <w:t>148.065</w:t>
            </w:r>
          </w:p>
        </w:tc>
        <w:tc>
          <w:tcPr>
            <w:tcW w:w="12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</w:rPr>
            </w:pPr>
            <w:r w:rsidRPr="007C2C6A">
              <w:rPr>
                <w:rFonts w:ascii="Calibri" w:hAnsi="Calibri" w:cs="Calibri"/>
              </w:rPr>
              <w:t>-69.539</w:t>
            </w:r>
          </w:p>
        </w:tc>
        <w:tc>
          <w:tcPr>
            <w:tcW w:w="129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</w:rPr>
            </w:pPr>
            <w:r w:rsidRPr="007C2C6A">
              <w:rPr>
                <w:rFonts w:ascii="Calibri" w:hAnsi="Calibri" w:cs="Calibri"/>
              </w:rPr>
              <w:t>-31,96%</w:t>
            </w:r>
          </w:p>
        </w:tc>
      </w:tr>
    </w:tbl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  <w:lang w:val="en-US"/>
        </w:rPr>
      </w:pP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lang w:val="en-US"/>
        </w:rPr>
      </w:pP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lang w:val="en-US"/>
        </w:rPr>
      </w:pP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lang w:val="en-US"/>
        </w:rPr>
      </w:pP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lang w:val="en-US"/>
        </w:rPr>
      </w:pP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lang w:val="en-US"/>
        </w:rPr>
      </w:pP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lang w:val="en-US"/>
        </w:rPr>
      </w:pP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lang w:val="en-US"/>
        </w:rPr>
      </w:pP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lang w:val="en-US"/>
        </w:rPr>
      </w:pPr>
    </w:p>
    <w:p w:rsidR="00D30CC6" w:rsidRDefault="00D30CC6" w:rsidP="00D30CC6">
      <w:pPr>
        <w:pStyle w:val="a4"/>
        <w:shd w:val="clear" w:color="auto" w:fill="EEECE1"/>
        <w:tabs>
          <w:tab w:val="clear" w:pos="4153"/>
          <w:tab w:val="clear" w:pos="8306"/>
        </w:tabs>
        <w:spacing w:before="120" w:after="120"/>
        <w:jc w:val="center"/>
      </w:pPr>
      <w:r>
        <w:rPr>
          <w:rFonts w:ascii="Verdana" w:hAnsi="Verdana" w:cs="Verdana"/>
        </w:rPr>
        <w:t>Δ: ΚΑΤΑΝΟΜΗ ΚΑΤΑ ΦΥΛΟ, ΗΛΙΚΙΑ, ΕΚΠΑΙΔΕΥΤΙΚΟ ΕΠΙΠΕΔΟ ΚΑΙ ΥΠΗΚΟΟΤΗΤΑ</w:t>
      </w:r>
      <w:r w:rsidRPr="00282F7C">
        <w:rPr>
          <w:rFonts w:ascii="Verdana" w:hAnsi="Verdana" w:cs="Verdana"/>
        </w:rPr>
        <w:t>-</w:t>
      </w:r>
      <w:r>
        <w:rPr>
          <w:rFonts w:ascii="Verdana" w:hAnsi="Verdana" w:cs="Verdana"/>
        </w:rPr>
        <w:t>ΑΠΡΙΛΙΟΣ 2022</w:t>
      </w:r>
    </w:p>
    <w:p w:rsidR="00D30CC6" w:rsidRDefault="00D30CC6" w:rsidP="00D30CC6">
      <w:pPr>
        <w:pStyle w:val="210"/>
        <w:spacing w:after="0" w:line="240" w:lineRule="auto"/>
        <w:jc w:val="both"/>
        <w:rPr>
          <w:rFonts w:ascii="Verdana" w:hAnsi="Verdana" w:cs="Verdana"/>
        </w:rPr>
      </w:pPr>
    </w:p>
    <w:tbl>
      <w:tblPr>
        <w:tblW w:w="10349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1276"/>
        <w:gridCol w:w="1275"/>
        <w:gridCol w:w="1559"/>
        <w:gridCol w:w="1135"/>
        <w:gridCol w:w="1698"/>
        <w:gridCol w:w="851"/>
      </w:tblGrid>
      <w:tr w:rsidR="00D30CC6" w:rsidTr="00F32BE7">
        <w:trPr>
          <w:trHeight w:val="667"/>
        </w:trPr>
        <w:tc>
          <w:tcPr>
            <w:tcW w:w="255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698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851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D30CC6" w:rsidTr="00F32BE7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30CC6" w:rsidRDefault="00D30CC6" w:rsidP="00F32BE7">
            <w:r>
              <w:rPr>
                <w:rFonts w:ascii="Calibri" w:eastAsia="Arial Unicode MS" w:hAnsi="Calibri" w:cs="Calibri"/>
                <w:sz w:val="16"/>
                <w:szCs w:val="16"/>
              </w:rPr>
              <w:t>Άνδρες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2C6A">
              <w:rPr>
                <w:rFonts w:ascii="Calibri" w:hAnsi="Calibri" w:cs="Calibri"/>
                <w:sz w:val="20"/>
                <w:szCs w:val="20"/>
              </w:rPr>
              <w:t>350.612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2C6A">
              <w:rPr>
                <w:rFonts w:ascii="Calibri" w:hAnsi="Calibri" w:cs="Calibri"/>
                <w:sz w:val="20"/>
                <w:szCs w:val="20"/>
              </w:rPr>
              <w:t>35,39%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2C6A">
              <w:rPr>
                <w:rFonts w:ascii="Calibri" w:hAnsi="Calibri" w:cs="Calibri"/>
                <w:sz w:val="20"/>
                <w:szCs w:val="20"/>
              </w:rPr>
              <w:t>2.799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2C6A">
              <w:rPr>
                <w:rFonts w:ascii="Calibri" w:hAnsi="Calibri" w:cs="Calibri"/>
                <w:sz w:val="20"/>
                <w:szCs w:val="20"/>
              </w:rPr>
              <w:t>37,31%</w:t>
            </w:r>
          </w:p>
        </w:tc>
        <w:tc>
          <w:tcPr>
            <w:tcW w:w="169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2C6A">
              <w:rPr>
                <w:rFonts w:ascii="Calibri" w:hAnsi="Calibri" w:cs="Calibri"/>
                <w:sz w:val="20"/>
                <w:szCs w:val="20"/>
              </w:rPr>
              <w:t>67.253</w:t>
            </w:r>
          </w:p>
        </w:tc>
        <w:tc>
          <w:tcPr>
            <w:tcW w:w="851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2C6A">
              <w:rPr>
                <w:rFonts w:ascii="Calibri" w:hAnsi="Calibri" w:cs="Calibri"/>
                <w:sz w:val="20"/>
                <w:szCs w:val="20"/>
              </w:rPr>
              <w:t>45,42%</w:t>
            </w:r>
          </w:p>
        </w:tc>
      </w:tr>
      <w:tr w:rsidR="00D30CC6" w:rsidTr="00F32BE7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30CC6" w:rsidRDefault="00D30CC6" w:rsidP="00F32BE7">
            <w:r>
              <w:rPr>
                <w:rFonts w:ascii="Calibri" w:eastAsia="Arial Unicode MS" w:hAnsi="Calibri" w:cs="Calibri"/>
                <w:sz w:val="16"/>
                <w:szCs w:val="16"/>
              </w:rPr>
              <w:t>Γυναίκες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2C6A">
              <w:rPr>
                <w:rFonts w:ascii="Calibri" w:hAnsi="Calibri" w:cs="Calibri"/>
                <w:sz w:val="20"/>
                <w:szCs w:val="20"/>
              </w:rPr>
              <w:t>640.208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2C6A">
              <w:rPr>
                <w:rFonts w:ascii="Calibri" w:hAnsi="Calibri" w:cs="Calibri"/>
                <w:sz w:val="20"/>
                <w:szCs w:val="20"/>
              </w:rPr>
              <w:t>64,61%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2C6A">
              <w:rPr>
                <w:rFonts w:ascii="Calibri" w:hAnsi="Calibri" w:cs="Calibri"/>
                <w:sz w:val="20"/>
                <w:szCs w:val="20"/>
              </w:rPr>
              <w:t>4.703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2C6A">
              <w:rPr>
                <w:rFonts w:ascii="Calibri" w:hAnsi="Calibri" w:cs="Calibri"/>
                <w:sz w:val="20"/>
                <w:szCs w:val="20"/>
              </w:rPr>
              <w:t>62,69%</w:t>
            </w:r>
          </w:p>
        </w:tc>
        <w:tc>
          <w:tcPr>
            <w:tcW w:w="169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2C6A">
              <w:rPr>
                <w:rFonts w:ascii="Calibri" w:hAnsi="Calibri" w:cs="Calibri"/>
                <w:sz w:val="20"/>
                <w:szCs w:val="20"/>
              </w:rPr>
              <w:t>80.812</w:t>
            </w:r>
          </w:p>
        </w:tc>
        <w:tc>
          <w:tcPr>
            <w:tcW w:w="851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2C6A">
              <w:rPr>
                <w:rFonts w:ascii="Calibri" w:hAnsi="Calibri" w:cs="Calibri"/>
                <w:sz w:val="20"/>
                <w:szCs w:val="20"/>
              </w:rPr>
              <w:t>54,58%</w:t>
            </w:r>
          </w:p>
        </w:tc>
      </w:tr>
      <w:tr w:rsidR="00D30CC6" w:rsidTr="00F32BE7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30CC6" w:rsidRDefault="00D30CC6" w:rsidP="00F32BE7">
            <w: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Σύνολο</w:t>
            </w:r>
          </w:p>
          <w:p w:rsidR="00D30CC6" w:rsidRDefault="00D30CC6" w:rsidP="00F32BE7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C6A">
              <w:rPr>
                <w:rFonts w:ascii="Calibri" w:hAnsi="Calibri" w:cs="Calibri"/>
                <w:b/>
                <w:bCs/>
                <w:sz w:val="20"/>
                <w:szCs w:val="20"/>
              </w:rPr>
              <w:t>990.820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C6A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C6A">
              <w:rPr>
                <w:rFonts w:ascii="Calibri" w:hAnsi="Calibri" w:cs="Calibri"/>
                <w:b/>
                <w:bCs/>
                <w:sz w:val="20"/>
                <w:szCs w:val="20"/>
              </w:rPr>
              <w:t>7.502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C6A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69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C6A">
              <w:rPr>
                <w:rFonts w:ascii="Calibri" w:hAnsi="Calibri" w:cs="Calibri"/>
                <w:b/>
                <w:bCs/>
                <w:sz w:val="20"/>
                <w:szCs w:val="20"/>
              </w:rPr>
              <w:t>148.065</w:t>
            </w:r>
          </w:p>
        </w:tc>
        <w:tc>
          <w:tcPr>
            <w:tcW w:w="851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Pr="007C2C6A" w:rsidRDefault="00D30CC6" w:rsidP="00F32B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C6A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D30CC6" w:rsidRDefault="00D30CC6" w:rsidP="00D30CC6">
      <w:pPr>
        <w:pStyle w:val="210"/>
        <w:spacing w:after="0" w:line="240" w:lineRule="auto"/>
        <w:ind w:left="720"/>
        <w:jc w:val="center"/>
        <w:rPr>
          <w:rFonts w:ascii="Verdana" w:hAnsi="Verdana" w:cs="Verdana"/>
        </w:rPr>
      </w:pPr>
    </w:p>
    <w:tbl>
      <w:tblPr>
        <w:tblW w:w="10349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1276"/>
        <w:gridCol w:w="1275"/>
        <w:gridCol w:w="1559"/>
        <w:gridCol w:w="1135"/>
        <w:gridCol w:w="1560"/>
        <w:gridCol w:w="989"/>
      </w:tblGrid>
      <w:tr w:rsidR="00D30CC6" w:rsidTr="00F32BE7">
        <w:trPr>
          <w:trHeight w:val="667"/>
        </w:trPr>
        <w:tc>
          <w:tcPr>
            <w:tcW w:w="255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98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D30CC6" w:rsidTr="00F32BE7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30CC6" w:rsidRDefault="00D30CC6" w:rsidP="00F32BE7">
            <w:r>
              <w:rPr>
                <w:rFonts w:ascii="Calibri" w:eastAsia="Arial Unicode MS" w:hAnsi="Calibri" w:cs="Calibri"/>
                <w:sz w:val="20"/>
                <w:szCs w:val="20"/>
              </w:rPr>
              <w:t>15-19 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7.222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0,73%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230</w:t>
            </w:r>
          </w:p>
        </w:tc>
        <w:tc>
          <w:tcPr>
            <w:tcW w:w="98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0,16%</w:t>
            </w:r>
          </w:p>
        </w:tc>
      </w:tr>
      <w:tr w:rsidR="00D30CC6" w:rsidTr="00F32BE7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30CC6" w:rsidRDefault="00D30CC6" w:rsidP="00F32BE7">
            <w:r>
              <w:rPr>
                <w:rFonts w:ascii="Calibri" w:eastAsia="Arial Unicode MS" w:hAnsi="Calibri" w:cs="Calibri"/>
                <w:sz w:val="20"/>
                <w:szCs w:val="20"/>
              </w:rPr>
              <w:t>20-24 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53.372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5,39%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1,20%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10.370</w:t>
            </w:r>
          </w:p>
        </w:tc>
        <w:tc>
          <w:tcPr>
            <w:tcW w:w="98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7,00%</w:t>
            </w:r>
          </w:p>
        </w:tc>
      </w:tr>
      <w:tr w:rsidR="00D30CC6" w:rsidTr="00F32BE7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30CC6" w:rsidRDefault="00D30CC6" w:rsidP="00F32BE7">
            <w:r>
              <w:rPr>
                <w:rFonts w:ascii="Calibri" w:eastAsia="Arial Unicode MS" w:hAnsi="Calibri" w:cs="Calibri"/>
                <w:sz w:val="20"/>
                <w:szCs w:val="20"/>
              </w:rPr>
              <w:t>25-29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92.503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9,34%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168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2,24%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21.177</w:t>
            </w:r>
          </w:p>
        </w:tc>
        <w:tc>
          <w:tcPr>
            <w:tcW w:w="98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14,30%</w:t>
            </w:r>
          </w:p>
        </w:tc>
      </w:tr>
      <w:tr w:rsidR="00D30CC6" w:rsidTr="00F32BE7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30CC6" w:rsidRDefault="00D30CC6" w:rsidP="00F32BE7">
            <w:r>
              <w:rPr>
                <w:rFonts w:ascii="Calibri" w:eastAsia="Arial Unicode MS" w:hAnsi="Calibri" w:cs="Calibri"/>
                <w:sz w:val="20"/>
                <w:szCs w:val="20"/>
              </w:rPr>
              <w:t>30-44 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340.900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34,41%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1.100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14,66%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61.020</w:t>
            </w:r>
          </w:p>
        </w:tc>
        <w:tc>
          <w:tcPr>
            <w:tcW w:w="98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41,21%</w:t>
            </w:r>
          </w:p>
        </w:tc>
      </w:tr>
      <w:tr w:rsidR="00D30CC6" w:rsidTr="00F32BE7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30CC6" w:rsidRDefault="00D30CC6" w:rsidP="00F32BE7">
            <w:r>
              <w:rPr>
                <w:rFonts w:ascii="Calibri" w:eastAsia="Arial Unicode MS" w:hAnsi="Calibri" w:cs="Calibri"/>
                <w:sz w:val="20"/>
                <w:szCs w:val="20"/>
              </w:rPr>
              <w:t>45-54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241.967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24,42%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1.675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22,33%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33.875</w:t>
            </w:r>
          </w:p>
        </w:tc>
        <w:tc>
          <w:tcPr>
            <w:tcW w:w="98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22,88%</w:t>
            </w:r>
          </w:p>
        </w:tc>
      </w:tr>
      <w:tr w:rsidR="00D30CC6" w:rsidTr="00F32BE7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30CC6" w:rsidRDefault="00D30CC6" w:rsidP="00F32BE7">
            <w:r>
              <w:rPr>
                <w:rFonts w:ascii="Calibri" w:eastAsia="Arial Unicode MS" w:hAnsi="Calibri" w:cs="Calibri"/>
                <w:sz w:val="20"/>
                <w:szCs w:val="20"/>
              </w:rPr>
              <w:t>55-64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199.562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20,14%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2.639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35,18%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19.554</w:t>
            </w:r>
          </w:p>
        </w:tc>
        <w:tc>
          <w:tcPr>
            <w:tcW w:w="98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13,21%</w:t>
            </w:r>
          </w:p>
        </w:tc>
      </w:tr>
      <w:tr w:rsidR="00D30CC6" w:rsidTr="00F32BE7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30CC6" w:rsidRDefault="00D30CC6" w:rsidP="00F32BE7">
            <w:r>
              <w:rPr>
                <w:rFonts w:ascii="Calibri" w:eastAsia="Arial Unicode MS" w:hAnsi="Calibri" w:cs="Calibri"/>
                <w:sz w:val="20"/>
                <w:szCs w:val="20"/>
              </w:rPr>
              <w:t>65 ετών και άνω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55.294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5,58%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1.830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24,39%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1.839</w:t>
            </w:r>
          </w:p>
        </w:tc>
        <w:tc>
          <w:tcPr>
            <w:tcW w:w="98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1,24%</w:t>
            </w:r>
          </w:p>
        </w:tc>
      </w:tr>
      <w:tr w:rsidR="00D30CC6" w:rsidTr="00F32BE7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30CC6" w:rsidRDefault="00D30CC6" w:rsidP="00F32BE7">
            <w: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Σύνολο</w:t>
            </w:r>
          </w:p>
          <w:p w:rsidR="00D30CC6" w:rsidRDefault="00D30CC6" w:rsidP="00F32BE7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990.820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7.502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148.065</w:t>
            </w:r>
          </w:p>
        </w:tc>
        <w:tc>
          <w:tcPr>
            <w:tcW w:w="98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D30CC6" w:rsidRDefault="00D30CC6" w:rsidP="00D30CC6">
      <w:pPr>
        <w:pStyle w:val="210"/>
        <w:spacing w:after="0" w:line="240" w:lineRule="auto"/>
        <w:ind w:left="720"/>
        <w:jc w:val="both"/>
        <w:rPr>
          <w:rFonts w:ascii="Verdana" w:hAnsi="Verdana" w:cs="Verdana"/>
          <w:sz w:val="20"/>
          <w:szCs w:val="20"/>
          <w:lang w:val="en-US"/>
        </w:rPr>
      </w:pPr>
    </w:p>
    <w:tbl>
      <w:tblPr>
        <w:tblW w:w="10349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1278"/>
        <w:gridCol w:w="1275"/>
        <w:gridCol w:w="1559"/>
        <w:gridCol w:w="1135"/>
        <w:gridCol w:w="1560"/>
        <w:gridCol w:w="989"/>
      </w:tblGrid>
      <w:tr w:rsidR="00D30CC6" w:rsidTr="00F32BE7">
        <w:trPr>
          <w:trHeight w:val="667"/>
        </w:trPr>
        <w:tc>
          <w:tcPr>
            <w:tcW w:w="2553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98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D30CC6" w:rsidTr="00F32BE7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30CC6" w:rsidRDefault="00D30CC6" w:rsidP="00F32BE7">
            <w:r>
              <w:rPr>
                <w:rFonts w:ascii="Calibri" w:eastAsia="Arial Unicode MS" w:hAnsi="Calibri" w:cs="Calibri"/>
                <w:sz w:val="16"/>
                <w:szCs w:val="16"/>
              </w:rPr>
              <w:t>Χωρίς εκπαίδευση</w:t>
            </w:r>
          </w:p>
          <w:p w:rsidR="00D30CC6" w:rsidRDefault="00D30CC6" w:rsidP="00F32BE7">
            <w:pPr>
              <w:rPr>
                <w:rFonts w:ascii="Calibri" w:eastAsia="Arial Unicode MS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93.348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9,42%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1.282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17,09%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8.136</w:t>
            </w:r>
          </w:p>
        </w:tc>
        <w:tc>
          <w:tcPr>
            <w:tcW w:w="98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5,49%</w:t>
            </w:r>
          </w:p>
        </w:tc>
      </w:tr>
      <w:tr w:rsidR="00D30CC6" w:rsidTr="00F32BE7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30CC6" w:rsidRDefault="00D30CC6" w:rsidP="00F32BE7">
            <w:r>
              <w:rPr>
                <w:rFonts w:ascii="Calibri" w:eastAsia="Arial Unicode MS" w:hAnsi="Calibri" w:cs="Calibri"/>
                <w:sz w:val="16"/>
                <w:szCs w:val="16"/>
              </w:rPr>
              <w:t>Υποχρεωτική εκπαίδευση</w:t>
            </w:r>
          </w:p>
          <w:p w:rsidR="00D30CC6" w:rsidRDefault="00D30CC6" w:rsidP="00F32BE7">
            <w:r>
              <w:rPr>
                <w:rFonts w:ascii="Calibri" w:eastAsia="Arial Unicode MS" w:hAnsi="Calibri" w:cs="Calibri"/>
                <w:sz w:val="16"/>
                <w:szCs w:val="16"/>
              </w:rPr>
              <w:t>(έως 3</w:t>
            </w:r>
            <w:r>
              <w:rPr>
                <w:rFonts w:ascii="Calibri" w:eastAsia="Arial Unicode MS" w:hAnsi="Calibri" w:cs="Calibri"/>
                <w:sz w:val="16"/>
                <w:szCs w:val="16"/>
                <w:vertAlign w:val="superscript"/>
              </w:rPr>
              <w:t>η</w:t>
            </w:r>
            <w:r>
              <w:rPr>
                <w:rFonts w:ascii="Calibri" w:eastAsia="Arial Unicode MS" w:hAnsi="Calibri" w:cs="Calibri"/>
                <w:sz w:val="16"/>
                <w:szCs w:val="16"/>
              </w:rPr>
              <w:t xml:space="preserve"> Γυμνασίου)</w:t>
            </w: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274.060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27,66%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3.605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48,05%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32.935</w:t>
            </w:r>
          </w:p>
        </w:tc>
        <w:tc>
          <w:tcPr>
            <w:tcW w:w="98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22,24%</w:t>
            </w:r>
          </w:p>
        </w:tc>
      </w:tr>
      <w:tr w:rsidR="00D30CC6" w:rsidTr="00F32BE7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30CC6" w:rsidRDefault="00D30CC6" w:rsidP="00F32BE7">
            <w:r>
              <w:rPr>
                <w:rFonts w:ascii="Calibri" w:eastAsia="Arial Unicode MS" w:hAnsi="Calibri" w:cs="Calibri"/>
                <w:sz w:val="16"/>
                <w:szCs w:val="16"/>
              </w:rPr>
              <w:t>Δευτεροβάθμια εκπαίδευση</w:t>
            </w: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463.024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46,73%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2.295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30,59%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77.653</w:t>
            </w:r>
          </w:p>
        </w:tc>
        <w:tc>
          <w:tcPr>
            <w:tcW w:w="98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52,45%</w:t>
            </w:r>
          </w:p>
        </w:tc>
      </w:tr>
      <w:tr w:rsidR="00D30CC6" w:rsidTr="00F32BE7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30CC6" w:rsidRDefault="00D30CC6" w:rsidP="00F32BE7">
            <w:r>
              <w:rPr>
                <w:rFonts w:ascii="Calibri" w:eastAsia="Arial Unicode MS" w:hAnsi="Calibri" w:cs="Calibri"/>
                <w:sz w:val="16"/>
                <w:szCs w:val="16"/>
              </w:rPr>
              <w:t>Τριτοβάθμια εκπαίδευση</w:t>
            </w: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160.388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16,19%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4,27%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29.341</w:t>
            </w:r>
          </w:p>
        </w:tc>
        <w:tc>
          <w:tcPr>
            <w:tcW w:w="98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19,82%</w:t>
            </w:r>
          </w:p>
        </w:tc>
      </w:tr>
      <w:tr w:rsidR="00D30CC6" w:rsidTr="00F32BE7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30CC6" w:rsidRDefault="00D30CC6" w:rsidP="00F32BE7">
            <w: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Σύνολο</w:t>
            </w:r>
          </w:p>
          <w:p w:rsidR="00D30CC6" w:rsidRDefault="00D30CC6" w:rsidP="00F32BE7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990.820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7.502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148.065</w:t>
            </w:r>
          </w:p>
        </w:tc>
        <w:tc>
          <w:tcPr>
            <w:tcW w:w="98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D30CC6" w:rsidRDefault="00D30CC6" w:rsidP="00D30CC6">
      <w:pPr>
        <w:pStyle w:val="210"/>
        <w:spacing w:after="0" w:line="240" w:lineRule="auto"/>
        <w:ind w:left="720"/>
        <w:jc w:val="both"/>
        <w:rPr>
          <w:rFonts w:ascii="Verdana" w:hAnsi="Verdana" w:cs="Verdana"/>
          <w:lang w:val="en-US"/>
        </w:rPr>
      </w:pPr>
    </w:p>
    <w:tbl>
      <w:tblPr>
        <w:tblW w:w="10349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1276"/>
        <w:gridCol w:w="1275"/>
        <w:gridCol w:w="1559"/>
        <w:gridCol w:w="1135"/>
        <w:gridCol w:w="1560"/>
        <w:gridCol w:w="989"/>
      </w:tblGrid>
      <w:tr w:rsidR="00D30CC6" w:rsidTr="00F32BE7">
        <w:trPr>
          <w:trHeight w:val="667"/>
        </w:trPr>
        <w:tc>
          <w:tcPr>
            <w:tcW w:w="255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98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D30CC6" w:rsidRDefault="00D30CC6" w:rsidP="00F32BE7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D30CC6" w:rsidTr="00F32BE7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30CC6" w:rsidRDefault="00D30CC6" w:rsidP="00F32BE7">
            <w:r>
              <w:rPr>
                <w:rFonts w:ascii="Calibri" w:eastAsia="Arial Unicode MS" w:hAnsi="Calibri" w:cs="Calibri"/>
                <w:sz w:val="20"/>
                <w:szCs w:val="20"/>
              </w:rPr>
              <w:t>Έλληνες Υπήκοοι</w:t>
            </w:r>
          </w:p>
          <w:p w:rsidR="00D30CC6" w:rsidRDefault="00D30CC6" w:rsidP="00F32BE7">
            <w:pP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867.556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87,56%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6.439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85,83%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127.378</w:t>
            </w:r>
          </w:p>
        </w:tc>
        <w:tc>
          <w:tcPr>
            <w:tcW w:w="98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86,03%</w:t>
            </w:r>
          </w:p>
        </w:tc>
      </w:tr>
      <w:tr w:rsidR="00D30CC6" w:rsidTr="00F32BE7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30CC6" w:rsidRDefault="00D30CC6" w:rsidP="00F32BE7">
            <w:r>
              <w:rPr>
                <w:rFonts w:ascii="Calibri" w:eastAsia="Arial Unicode MS" w:hAnsi="Calibri" w:cs="Calibri"/>
                <w:sz w:val="20"/>
                <w:szCs w:val="20"/>
              </w:rPr>
              <w:t>Υπήκοοι χωρών Ευρωπαϊκής Ένωσης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22.344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2,26%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177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2,36%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3.232</w:t>
            </w:r>
          </w:p>
        </w:tc>
        <w:tc>
          <w:tcPr>
            <w:tcW w:w="98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2,18%</w:t>
            </w:r>
          </w:p>
        </w:tc>
      </w:tr>
      <w:tr w:rsidR="00D30CC6" w:rsidTr="00F32BE7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30CC6" w:rsidRDefault="00D30CC6" w:rsidP="00F32BE7">
            <w:r>
              <w:rPr>
                <w:rFonts w:ascii="Calibri" w:eastAsia="Arial Unicode MS" w:hAnsi="Calibri" w:cs="Calibri"/>
                <w:sz w:val="20"/>
                <w:szCs w:val="20"/>
              </w:rPr>
              <w:t>Υπήκοοι τρίτων χωρών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100.920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10,19%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886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11,81%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17.455</w:t>
            </w:r>
          </w:p>
        </w:tc>
        <w:tc>
          <w:tcPr>
            <w:tcW w:w="98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11,79%</w:t>
            </w:r>
          </w:p>
        </w:tc>
      </w:tr>
      <w:tr w:rsidR="00D30CC6" w:rsidTr="00F32BE7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D30CC6" w:rsidRDefault="00D30CC6" w:rsidP="00F32BE7">
            <w: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Σύνολο</w:t>
            </w:r>
          </w:p>
          <w:p w:rsidR="00D30CC6" w:rsidRDefault="00D30CC6" w:rsidP="00F32BE7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990.820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7.502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148.065</w:t>
            </w:r>
          </w:p>
        </w:tc>
        <w:tc>
          <w:tcPr>
            <w:tcW w:w="98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D30CC6" w:rsidRDefault="00D30CC6" w:rsidP="00F32BE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lang w:val="en-US"/>
        </w:rPr>
      </w:pP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lang w:val="en-US"/>
        </w:rPr>
      </w:pPr>
      <w:r w:rsidRPr="00D30CC6">
        <w:rPr>
          <w:noProof/>
        </w:rPr>
        <w:drawing>
          <wp:inline distT="0" distB="0" distL="0" distR="0">
            <wp:extent cx="5038725" cy="1762125"/>
            <wp:effectExtent l="0" t="0" r="0" b="0"/>
            <wp:docPr id="6" name="Γράφημα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lang w:val="en-US"/>
        </w:rPr>
      </w:pPr>
      <w:r w:rsidRPr="00D30CC6">
        <w:rPr>
          <w:noProof/>
        </w:rPr>
        <w:drawing>
          <wp:inline distT="0" distB="0" distL="0" distR="0">
            <wp:extent cx="5038725" cy="2047875"/>
            <wp:effectExtent l="0" t="0" r="0" b="0"/>
            <wp:docPr id="8" name="Γράφημα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lang w:val="en-US"/>
        </w:rPr>
      </w:pPr>
      <w:r w:rsidRPr="00D30CC6">
        <w:rPr>
          <w:noProof/>
        </w:rPr>
        <w:drawing>
          <wp:inline distT="0" distB="0" distL="0" distR="0">
            <wp:extent cx="5038725" cy="2000250"/>
            <wp:effectExtent l="0" t="0" r="0" b="0"/>
            <wp:docPr id="9" name="Γράφημα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lang w:val="en-US"/>
        </w:rPr>
      </w:pPr>
      <w:r w:rsidRPr="00D30CC6">
        <w:rPr>
          <w:noProof/>
        </w:rPr>
        <w:lastRenderedPageBreak/>
        <w:drawing>
          <wp:inline distT="0" distB="0" distL="0" distR="0">
            <wp:extent cx="5038725" cy="2019300"/>
            <wp:effectExtent l="0" t="0" r="0" b="0"/>
            <wp:docPr id="11" name="Γράφημα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lang w:val="en-US"/>
        </w:rPr>
      </w:pP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lang w:val="en-US"/>
        </w:rPr>
      </w:pPr>
    </w:p>
    <w:p w:rsidR="00D30CC6" w:rsidRDefault="00D30CC6" w:rsidP="00D30CC6">
      <w:pPr>
        <w:spacing w:before="120" w:after="120"/>
      </w:pPr>
      <w:r>
        <w:rPr>
          <w:rFonts w:ascii="Verdana" w:hAnsi="Verdana" w:cs="Verdana"/>
        </w:rPr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13" w:history="1">
        <w:r>
          <w:rPr>
            <w:rStyle w:val="-"/>
            <w:rFonts w:ascii="Verdana" w:hAnsi="Verdana" w:cs="Verdana"/>
            <w:lang w:val="en-US"/>
          </w:rPr>
          <w:t>www</w:t>
        </w:r>
        <w:r>
          <w:rPr>
            <w:rStyle w:val="-"/>
            <w:rFonts w:ascii="Verdana" w:hAnsi="Verdana" w:cs="Verdana"/>
          </w:rPr>
          <w:t>.</w:t>
        </w:r>
        <w:proofErr w:type="spellStart"/>
        <w:r>
          <w:rPr>
            <w:rStyle w:val="-"/>
            <w:rFonts w:ascii="Verdana" w:hAnsi="Verdana" w:cs="Verdana"/>
            <w:lang w:val="en-US"/>
          </w:rPr>
          <w:t>oaed</w:t>
        </w:r>
        <w:proofErr w:type="spellEnd"/>
        <w:r>
          <w:rPr>
            <w:rStyle w:val="-"/>
            <w:rFonts w:ascii="Verdana" w:hAnsi="Verdana" w:cs="Verdana"/>
          </w:rPr>
          <w:t>.</w:t>
        </w:r>
        <w:r>
          <w:rPr>
            <w:rStyle w:val="-"/>
            <w:rFonts w:ascii="Verdana" w:hAnsi="Verdana" w:cs="Verdana"/>
            <w:lang w:val="en-US"/>
          </w:rPr>
          <w:t>gr</w:t>
        </w:r>
      </w:hyperlink>
      <w:r>
        <w:rPr>
          <w:rFonts w:ascii="Verdana" w:hAnsi="Verdana" w:cs="Verdana"/>
        </w:rPr>
        <w:t xml:space="preserve">  /Στατιστικά/Στατιστικά Στοιχεία.</w:t>
      </w: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lang w:val="en-US"/>
        </w:rPr>
      </w:pP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lang w:val="en-US"/>
        </w:rPr>
      </w:pP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lang w:val="en-US"/>
        </w:rPr>
      </w:pP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lang w:val="en-US"/>
        </w:rPr>
      </w:pP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lang w:val="en-US"/>
        </w:rPr>
      </w:pP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lang w:val="en-US"/>
        </w:rPr>
      </w:pP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lang w:val="en-US"/>
        </w:rPr>
      </w:pP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lang w:val="en-US"/>
        </w:rPr>
      </w:pP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lang w:val="en-US"/>
        </w:rPr>
      </w:pP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lang w:val="en-US"/>
        </w:rPr>
      </w:pP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lang w:val="en-US"/>
        </w:rPr>
      </w:pPr>
    </w:p>
    <w:p w:rsidR="00D30CC6" w:rsidRP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lang w:val="en-US"/>
        </w:rPr>
      </w:pP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</w:pP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</w:pPr>
    </w:p>
    <w:p w:rsidR="00D30CC6" w:rsidRDefault="00D30CC6" w:rsidP="00D30CC6">
      <w:pPr>
        <w:pStyle w:val="a4"/>
        <w:tabs>
          <w:tab w:val="clear" w:pos="4153"/>
          <w:tab w:val="clear" w:pos="8306"/>
        </w:tabs>
        <w:spacing w:before="120" w:after="120"/>
        <w:jc w:val="both"/>
      </w:pPr>
    </w:p>
    <w:p w:rsidR="00D30CC6" w:rsidRPr="00D30CC6" w:rsidRDefault="00D30CC6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7D2EF6" w:rsidRPr="00720830" w:rsidRDefault="007D2EF6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sectPr w:rsidR="007D2EF6" w:rsidRPr="00720830" w:rsidSect="00AA4F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AEA" w:rsidRDefault="005B1AEA">
      <w:r>
        <w:separator/>
      </w:r>
    </w:p>
  </w:endnote>
  <w:endnote w:type="continuationSeparator" w:id="0">
    <w:p w:rsidR="005B1AEA" w:rsidRDefault="005B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788" w:rsidRDefault="002C1B8F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DB" w:rsidRPr="00417B17" w:rsidRDefault="00285BB3" w:rsidP="00703991">
    <w:pPr>
      <w:pStyle w:val="a4"/>
      <w:rPr>
        <w:lang w:val="en-US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6502</wp:posOffset>
          </wp:positionV>
          <wp:extent cx="2700001" cy="733288"/>
          <wp:effectExtent l="0" t="0" r="5715" b="0"/>
          <wp:wrapTight wrapText="bothSides">
            <wp:wrapPolygon edited="0">
              <wp:start x="0" y="0"/>
              <wp:lineTo x="0" y="20776"/>
              <wp:lineTo x="21493" y="20776"/>
              <wp:lineTo x="21493" y="0"/>
              <wp:lineTo x="0" y="0"/>
            </wp:wrapPolygon>
          </wp:wrapTight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473"/>
                  <a:stretch/>
                </pic:blipFill>
                <pic:spPr bwMode="auto">
                  <a:xfrm>
                    <a:off x="0" y="0"/>
                    <a:ext cx="2700001" cy="7332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391BDD" w:rsidRPr="005371FC" w:rsidRDefault="00A41C6C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AEA" w:rsidRDefault="005B1AEA">
      <w:r>
        <w:separator/>
      </w:r>
    </w:p>
  </w:footnote>
  <w:footnote w:type="continuationSeparator" w:id="0">
    <w:p w:rsidR="005B1AEA" w:rsidRDefault="005B1AEA">
      <w:r>
        <w:continuationSeparator/>
      </w:r>
    </w:p>
  </w:footnote>
  <w:footnote w:id="1">
    <w:p w:rsidR="00D30CC6" w:rsidRDefault="00D30CC6" w:rsidP="00D30CC6">
      <w:pPr>
        <w:pStyle w:val="a4"/>
        <w:tabs>
          <w:tab w:val="left" w:pos="720"/>
        </w:tabs>
        <w:jc w:val="both"/>
      </w:pPr>
      <w:r>
        <w:rPr>
          <w:rStyle w:val="af1"/>
          <w:rFonts w:ascii="Verdana" w:hAnsi="Verdana"/>
        </w:rPr>
        <w:footnoteRef/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D30CC6" w:rsidRDefault="00D30CC6" w:rsidP="00D30CC6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5B1AE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position-horizontal:center;mso-position-horizontal-relative:margin;mso-position-vertical:center;mso-position-vertical-relative:margin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F1057A">
    <w:pPr>
      <w:pStyle w:val="a5"/>
    </w:pPr>
    <w:r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4F79" w:rsidRPr="00966284"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469265</wp:posOffset>
          </wp:positionV>
          <wp:extent cx="1542415" cy="434975"/>
          <wp:effectExtent l="0" t="0" r="635" b="317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415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5B1AE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position-horizontal:center;mso-position-horizontal-relative:margin;mso-position-vertical:center;mso-position-vertical-relative:margin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7"/>
  </w:num>
  <w:num w:numId="13">
    <w:abstractNumId w:val="9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E6"/>
    <w:rsid w:val="000012B0"/>
    <w:rsid w:val="000015A3"/>
    <w:rsid w:val="00012916"/>
    <w:rsid w:val="00025055"/>
    <w:rsid w:val="00027823"/>
    <w:rsid w:val="000357C6"/>
    <w:rsid w:val="00042DD9"/>
    <w:rsid w:val="00052EEA"/>
    <w:rsid w:val="0005418E"/>
    <w:rsid w:val="000631F1"/>
    <w:rsid w:val="00073734"/>
    <w:rsid w:val="000813EB"/>
    <w:rsid w:val="000877A2"/>
    <w:rsid w:val="00087ACB"/>
    <w:rsid w:val="000A3207"/>
    <w:rsid w:val="000B0995"/>
    <w:rsid w:val="000C02BE"/>
    <w:rsid w:val="000C65A5"/>
    <w:rsid w:val="000D4077"/>
    <w:rsid w:val="000E1D39"/>
    <w:rsid w:val="0012297C"/>
    <w:rsid w:val="001271C9"/>
    <w:rsid w:val="0013642C"/>
    <w:rsid w:val="0015424E"/>
    <w:rsid w:val="00161E7D"/>
    <w:rsid w:val="0016314F"/>
    <w:rsid w:val="001653E2"/>
    <w:rsid w:val="0016571E"/>
    <w:rsid w:val="00174329"/>
    <w:rsid w:val="00177088"/>
    <w:rsid w:val="001863DB"/>
    <w:rsid w:val="001864AF"/>
    <w:rsid w:val="00197DCA"/>
    <w:rsid w:val="001C0BBD"/>
    <w:rsid w:val="001C2355"/>
    <w:rsid w:val="001C57B4"/>
    <w:rsid w:val="001C657A"/>
    <w:rsid w:val="001D5BC9"/>
    <w:rsid w:val="001E1D21"/>
    <w:rsid w:val="001F12B4"/>
    <w:rsid w:val="001F1DDF"/>
    <w:rsid w:val="001F33E0"/>
    <w:rsid w:val="00201BAB"/>
    <w:rsid w:val="00204B3C"/>
    <w:rsid w:val="002104CE"/>
    <w:rsid w:val="00234C96"/>
    <w:rsid w:val="0024101B"/>
    <w:rsid w:val="002530B0"/>
    <w:rsid w:val="002553E3"/>
    <w:rsid w:val="0026007D"/>
    <w:rsid w:val="00262302"/>
    <w:rsid w:val="00274BD5"/>
    <w:rsid w:val="00285BB3"/>
    <w:rsid w:val="00285EA3"/>
    <w:rsid w:val="002A4F0F"/>
    <w:rsid w:val="002B3459"/>
    <w:rsid w:val="002B45F7"/>
    <w:rsid w:val="002C1B8F"/>
    <w:rsid w:val="002C318A"/>
    <w:rsid w:val="002C44F9"/>
    <w:rsid w:val="002D2CA8"/>
    <w:rsid w:val="002D3489"/>
    <w:rsid w:val="002D43C5"/>
    <w:rsid w:val="002D70EE"/>
    <w:rsid w:val="002E053E"/>
    <w:rsid w:val="002E579C"/>
    <w:rsid w:val="002E65B4"/>
    <w:rsid w:val="00301125"/>
    <w:rsid w:val="00304FFB"/>
    <w:rsid w:val="00314E9A"/>
    <w:rsid w:val="003160E0"/>
    <w:rsid w:val="00321312"/>
    <w:rsid w:val="00341A16"/>
    <w:rsid w:val="00343828"/>
    <w:rsid w:val="00344BDB"/>
    <w:rsid w:val="003505CB"/>
    <w:rsid w:val="003516F0"/>
    <w:rsid w:val="0036049C"/>
    <w:rsid w:val="00361DCA"/>
    <w:rsid w:val="00375DE8"/>
    <w:rsid w:val="00386E1C"/>
    <w:rsid w:val="003910FF"/>
    <w:rsid w:val="00391BDD"/>
    <w:rsid w:val="00394501"/>
    <w:rsid w:val="003A2578"/>
    <w:rsid w:val="003A4603"/>
    <w:rsid w:val="003B12C0"/>
    <w:rsid w:val="003B42D6"/>
    <w:rsid w:val="003C2CD7"/>
    <w:rsid w:val="003C422D"/>
    <w:rsid w:val="003C7F4A"/>
    <w:rsid w:val="003D480F"/>
    <w:rsid w:val="003D7A85"/>
    <w:rsid w:val="003E11DE"/>
    <w:rsid w:val="003E32AD"/>
    <w:rsid w:val="00403332"/>
    <w:rsid w:val="00407CE6"/>
    <w:rsid w:val="00410F3A"/>
    <w:rsid w:val="004113E0"/>
    <w:rsid w:val="004171A9"/>
    <w:rsid w:val="00417B17"/>
    <w:rsid w:val="00422A04"/>
    <w:rsid w:val="00424330"/>
    <w:rsid w:val="0042559F"/>
    <w:rsid w:val="0042674A"/>
    <w:rsid w:val="00426B0A"/>
    <w:rsid w:val="00430D43"/>
    <w:rsid w:val="00432D25"/>
    <w:rsid w:val="00435D3F"/>
    <w:rsid w:val="004363B1"/>
    <w:rsid w:val="004377A4"/>
    <w:rsid w:val="00467788"/>
    <w:rsid w:val="00476851"/>
    <w:rsid w:val="0048686C"/>
    <w:rsid w:val="004964D2"/>
    <w:rsid w:val="004977E0"/>
    <w:rsid w:val="004A24B0"/>
    <w:rsid w:val="004A4A53"/>
    <w:rsid w:val="004A6558"/>
    <w:rsid w:val="004A666F"/>
    <w:rsid w:val="004C2A82"/>
    <w:rsid w:val="004C5400"/>
    <w:rsid w:val="004D27B2"/>
    <w:rsid w:val="004D3F45"/>
    <w:rsid w:val="004D51DD"/>
    <w:rsid w:val="004E1A2C"/>
    <w:rsid w:val="004E5E3F"/>
    <w:rsid w:val="004E6D1C"/>
    <w:rsid w:val="004F131E"/>
    <w:rsid w:val="004F5959"/>
    <w:rsid w:val="00503253"/>
    <w:rsid w:val="00507641"/>
    <w:rsid w:val="005111F5"/>
    <w:rsid w:val="005208CA"/>
    <w:rsid w:val="005371FC"/>
    <w:rsid w:val="005444E0"/>
    <w:rsid w:val="00550BE7"/>
    <w:rsid w:val="00560A60"/>
    <w:rsid w:val="005662AA"/>
    <w:rsid w:val="005744DF"/>
    <w:rsid w:val="00575073"/>
    <w:rsid w:val="00576294"/>
    <w:rsid w:val="005A79F4"/>
    <w:rsid w:val="005B0904"/>
    <w:rsid w:val="005B0E32"/>
    <w:rsid w:val="005B179C"/>
    <w:rsid w:val="005B1AEA"/>
    <w:rsid w:val="005B6A60"/>
    <w:rsid w:val="005C1EBD"/>
    <w:rsid w:val="005C2A61"/>
    <w:rsid w:val="005D0586"/>
    <w:rsid w:val="005D21DE"/>
    <w:rsid w:val="005D5539"/>
    <w:rsid w:val="005D7527"/>
    <w:rsid w:val="005F58C2"/>
    <w:rsid w:val="005F6CD3"/>
    <w:rsid w:val="005F7016"/>
    <w:rsid w:val="0060136F"/>
    <w:rsid w:val="0061071E"/>
    <w:rsid w:val="00613069"/>
    <w:rsid w:val="006249B6"/>
    <w:rsid w:val="00625D1F"/>
    <w:rsid w:val="00635AFF"/>
    <w:rsid w:val="006455A7"/>
    <w:rsid w:val="0065510C"/>
    <w:rsid w:val="00662F20"/>
    <w:rsid w:val="00670556"/>
    <w:rsid w:val="00680E83"/>
    <w:rsid w:val="006A7547"/>
    <w:rsid w:val="006B4391"/>
    <w:rsid w:val="006B62C6"/>
    <w:rsid w:val="006B63A7"/>
    <w:rsid w:val="006B7092"/>
    <w:rsid w:val="006D0CF9"/>
    <w:rsid w:val="006D22C6"/>
    <w:rsid w:val="006D64A8"/>
    <w:rsid w:val="006E1D91"/>
    <w:rsid w:val="006E55BF"/>
    <w:rsid w:val="006F5D6D"/>
    <w:rsid w:val="006F7034"/>
    <w:rsid w:val="00703991"/>
    <w:rsid w:val="00720830"/>
    <w:rsid w:val="00731E52"/>
    <w:rsid w:val="00734EE9"/>
    <w:rsid w:val="007A0DF8"/>
    <w:rsid w:val="007A3852"/>
    <w:rsid w:val="007A4FFB"/>
    <w:rsid w:val="007B1454"/>
    <w:rsid w:val="007B5BB1"/>
    <w:rsid w:val="007C5CAC"/>
    <w:rsid w:val="007D2EF6"/>
    <w:rsid w:val="007E4173"/>
    <w:rsid w:val="007E63E8"/>
    <w:rsid w:val="007E74BD"/>
    <w:rsid w:val="007F2E19"/>
    <w:rsid w:val="00826BC1"/>
    <w:rsid w:val="00860DF7"/>
    <w:rsid w:val="00861452"/>
    <w:rsid w:val="00864C4A"/>
    <w:rsid w:val="00865D4F"/>
    <w:rsid w:val="00871B0B"/>
    <w:rsid w:val="008A5143"/>
    <w:rsid w:val="008A7C37"/>
    <w:rsid w:val="008B2659"/>
    <w:rsid w:val="008B2E6E"/>
    <w:rsid w:val="008D05C5"/>
    <w:rsid w:val="008D0EF8"/>
    <w:rsid w:val="008E3C11"/>
    <w:rsid w:val="008F24F7"/>
    <w:rsid w:val="008F3B59"/>
    <w:rsid w:val="0093009C"/>
    <w:rsid w:val="00941FE5"/>
    <w:rsid w:val="00945E3A"/>
    <w:rsid w:val="00954513"/>
    <w:rsid w:val="00957C2F"/>
    <w:rsid w:val="009704E9"/>
    <w:rsid w:val="00970F73"/>
    <w:rsid w:val="009743BA"/>
    <w:rsid w:val="00985C8D"/>
    <w:rsid w:val="0099623B"/>
    <w:rsid w:val="00996F61"/>
    <w:rsid w:val="009B2DDC"/>
    <w:rsid w:val="009B3E76"/>
    <w:rsid w:val="009B481A"/>
    <w:rsid w:val="009B5381"/>
    <w:rsid w:val="009D0160"/>
    <w:rsid w:val="009D4CCB"/>
    <w:rsid w:val="009D4FC9"/>
    <w:rsid w:val="009D7701"/>
    <w:rsid w:val="009E0792"/>
    <w:rsid w:val="009E3EBE"/>
    <w:rsid w:val="009F4E54"/>
    <w:rsid w:val="00A04055"/>
    <w:rsid w:val="00A10B57"/>
    <w:rsid w:val="00A206CB"/>
    <w:rsid w:val="00A41C6C"/>
    <w:rsid w:val="00A4564F"/>
    <w:rsid w:val="00A45D32"/>
    <w:rsid w:val="00A63533"/>
    <w:rsid w:val="00A7459D"/>
    <w:rsid w:val="00A76791"/>
    <w:rsid w:val="00A86825"/>
    <w:rsid w:val="00A87251"/>
    <w:rsid w:val="00A910B3"/>
    <w:rsid w:val="00A93756"/>
    <w:rsid w:val="00AA4F79"/>
    <w:rsid w:val="00AB3CC9"/>
    <w:rsid w:val="00AB7464"/>
    <w:rsid w:val="00AD53D9"/>
    <w:rsid w:val="00AE193E"/>
    <w:rsid w:val="00AE2B31"/>
    <w:rsid w:val="00AF615B"/>
    <w:rsid w:val="00B20203"/>
    <w:rsid w:val="00B21CA8"/>
    <w:rsid w:val="00B37A64"/>
    <w:rsid w:val="00B41377"/>
    <w:rsid w:val="00B52CDE"/>
    <w:rsid w:val="00B61BE9"/>
    <w:rsid w:val="00B6339D"/>
    <w:rsid w:val="00B65FBA"/>
    <w:rsid w:val="00B7137D"/>
    <w:rsid w:val="00B82116"/>
    <w:rsid w:val="00B84DA3"/>
    <w:rsid w:val="00B958C6"/>
    <w:rsid w:val="00B9760C"/>
    <w:rsid w:val="00BA6688"/>
    <w:rsid w:val="00BB10E6"/>
    <w:rsid w:val="00BB3CB8"/>
    <w:rsid w:val="00BC6C89"/>
    <w:rsid w:val="00BD2356"/>
    <w:rsid w:val="00BD35B0"/>
    <w:rsid w:val="00BF1C8B"/>
    <w:rsid w:val="00BF60A8"/>
    <w:rsid w:val="00C031BB"/>
    <w:rsid w:val="00C15C51"/>
    <w:rsid w:val="00C22314"/>
    <w:rsid w:val="00C22A45"/>
    <w:rsid w:val="00C26B94"/>
    <w:rsid w:val="00C309CF"/>
    <w:rsid w:val="00C37B3E"/>
    <w:rsid w:val="00C46482"/>
    <w:rsid w:val="00C57121"/>
    <w:rsid w:val="00C74424"/>
    <w:rsid w:val="00CA07FA"/>
    <w:rsid w:val="00CA7964"/>
    <w:rsid w:val="00CC6168"/>
    <w:rsid w:val="00CD2AA9"/>
    <w:rsid w:val="00CD3287"/>
    <w:rsid w:val="00CD3940"/>
    <w:rsid w:val="00CD539A"/>
    <w:rsid w:val="00CE54FE"/>
    <w:rsid w:val="00CF1C24"/>
    <w:rsid w:val="00CF1F7F"/>
    <w:rsid w:val="00CF2420"/>
    <w:rsid w:val="00CF25E6"/>
    <w:rsid w:val="00D02354"/>
    <w:rsid w:val="00D03BFA"/>
    <w:rsid w:val="00D0514A"/>
    <w:rsid w:val="00D07769"/>
    <w:rsid w:val="00D30CC6"/>
    <w:rsid w:val="00D317EF"/>
    <w:rsid w:val="00D37A8B"/>
    <w:rsid w:val="00D46C48"/>
    <w:rsid w:val="00D52C58"/>
    <w:rsid w:val="00D55A3B"/>
    <w:rsid w:val="00D606FB"/>
    <w:rsid w:val="00D63578"/>
    <w:rsid w:val="00D70DCA"/>
    <w:rsid w:val="00D7270D"/>
    <w:rsid w:val="00D82A22"/>
    <w:rsid w:val="00D86698"/>
    <w:rsid w:val="00DA09DF"/>
    <w:rsid w:val="00DB02F4"/>
    <w:rsid w:val="00DD1AAA"/>
    <w:rsid w:val="00DD36A9"/>
    <w:rsid w:val="00DD6B8D"/>
    <w:rsid w:val="00DF7686"/>
    <w:rsid w:val="00E00D42"/>
    <w:rsid w:val="00E06A81"/>
    <w:rsid w:val="00E07178"/>
    <w:rsid w:val="00E27FDE"/>
    <w:rsid w:val="00E35485"/>
    <w:rsid w:val="00E3636B"/>
    <w:rsid w:val="00E50FAB"/>
    <w:rsid w:val="00E54C09"/>
    <w:rsid w:val="00E61CB3"/>
    <w:rsid w:val="00E6500F"/>
    <w:rsid w:val="00E658A8"/>
    <w:rsid w:val="00E71154"/>
    <w:rsid w:val="00E83C8B"/>
    <w:rsid w:val="00E85D04"/>
    <w:rsid w:val="00E866FF"/>
    <w:rsid w:val="00E8686F"/>
    <w:rsid w:val="00E86B25"/>
    <w:rsid w:val="00EA2C8A"/>
    <w:rsid w:val="00EA655C"/>
    <w:rsid w:val="00EA7908"/>
    <w:rsid w:val="00EA7C49"/>
    <w:rsid w:val="00EB1D07"/>
    <w:rsid w:val="00EB59FE"/>
    <w:rsid w:val="00EC0B96"/>
    <w:rsid w:val="00EC7180"/>
    <w:rsid w:val="00EE0935"/>
    <w:rsid w:val="00EF12A7"/>
    <w:rsid w:val="00F10531"/>
    <w:rsid w:val="00F1057A"/>
    <w:rsid w:val="00F465C2"/>
    <w:rsid w:val="00F56368"/>
    <w:rsid w:val="00F57538"/>
    <w:rsid w:val="00F6433A"/>
    <w:rsid w:val="00F6704D"/>
    <w:rsid w:val="00F67454"/>
    <w:rsid w:val="00F73743"/>
    <w:rsid w:val="00F75C42"/>
    <w:rsid w:val="00F76009"/>
    <w:rsid w:val="00F76E6F"/>
    <w:rsid w:val="00F87FAE"/>
    <w:rsid w:val="00F90D4C"/>
    <w:rsid w:val="00F977A3"/>
    <w:rsid w:val="00FB2446"/>
    <w:rsid w:val="00FD2452"/>
    <w:rsid w:val="00FD2569"/>
    <w:rsid w:val="00FD2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50302CA-BA4B-43F1-B311-2E1DF245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F760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76009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F76009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F76009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F76009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F76009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F76009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F76009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F76009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76009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F76009"/>
    <w:pPr>
      <w:tabs>
        <w:tab w:val="center" w:pos="4153"/>
        <w:tab w:val="right" w:pos="8306"/>
      </w:tabs>
    </w:pPr>
  </w:style>
  <w:style w:type="character" w:styleId="-">
    <w:name w:val="Hyperlink"/>
    <w:rsid w:val="00F76009"/>
    <w:rPr>
      <w:color w:val="0000FF"/>
      <w:u w:val="single"/>
    </w:rPr>
  </w:style>
  <w:style w:type="paragraph" w:styleId="a5">
    <w:name w:val="header"/>
    <w:basedOn w:val="a"/>
    <w:rsid w:val="00F76009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F76009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F76009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F76009"/>
    <w:pPr>
      <w:spacing w:line="280" w:lineRule="atLeast"/>
      <w:jc w:val="both"/>
    </w:pPr>
  </w:style>
  <w:style w:type="paragraph" w:styleId="a8">
    <w:name w:val="footnote text"/>
    <w:basedOn w:val="a"/>
    <w:rsid w:val="00F76009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F76009"/>
    <w:pPr>
      <w:spacing w:after="120" w:line="480" w:lineRule="auto"/>
    </w:pPr>
  </w:style>
  <w:style w:type="paragraph" w:styleId="30">
    <w:name w:val="Body Text 3"/>
    <w:basedOn w:val="a"/>
    <w:rsid w:val="00F76009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F76009"/>
    <w:rPr>
      <w:vertAlign w:val="superscript"/>
    </w:rPr>
  </w:style>
  <w:style w:type="character" w:customStyle="1" w:styleId="CharChar">
    <w:name w:val="Char Char"/>
    <w:rsid w:val="00F76009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Char">
    <w:name w:val="Υποσέλιδο Char"/>
    <w:basedOn w:val="a0"/>
    <w:link w:val="a4"/>
    <w:rsid w:val="00D30CC6"/>
    <w:rPr>
      <w:sz w:val="24"/>
      <w:szCs w:val="24"/>
    </w:rPr>
  </w:style>
  <w:style w:type="character" w:customStyle="1" w:styleId="af1">
    <w:name w:val="Χαρακτήρες υποσημείωσης"/>
    <w:rsid w:val="00D30CC6"/>
    <w:rPr>
      <w:vertAlign w:val="superscript"/>
    </w:rPr>
  </w:style>
  <w:style w:type="character" w:customStyle="1" w:styleId="WW-1">
    <w:name w:val="WW-Χαρακτήρες υποσημείωσης1"/>
    <w:rsid w:val="00D30CC6"/>
    <w:rPr>
      <w:vertAlign w:val="superscript"/>
    </w:rPr>
  </w:style>
  <w:style w:type="paragraph" w:customStyle="1" w:styleId="210">
    <w:name w:val="Σώμα κείμενου 21"/>
    <w:basedOn w:val="a"/>
    <w:rsid w:val="00D30CC6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aed.gr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931;&#932;&#913;&#932;&#921;&#931;&#932;&#921;&#922;&#913;%20&#913;&#928;&#929;&#921;&#923;&#921;&#927;&#931;%202022\&#931;&#932;&#913;&#932;&#921;&#931;&#932;&#921;&#922;&#913;\&#913;&#957;&#964;&#943;&#947;&#961;&#945;&#966;&#959;%20&#945;&#960;&#972;%20&#917;&#928;&#917;&#926;&#917;&#929;&#915;&#913;&#931;&#921;&#913;%20&#931;&#932;&#927;&#921;&#935;&#917;&#921;&#937;&#925;%20&#917;&#932;&#927;&#933;&#931;%202019-2020-&#916;&#917;&#922;&#917;&#924;&#914;&#929;&#921;&#927;&#931;%202020--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931;&#932;&#913;&#932;&#921;&#931;&#932;&#921;&#922;&#913;%20&#913;&#928;&#929;&#921;&#923;&#921;&#927;&#931;%202022\&#931;&#932;&#913;&#932;&#921;&#931;&#932;&#921;&#922;&#913;\&#913;&#957;&#964;&#943;&#947;&#961;&#945;&#966;&#959;%20&#945;&#960;&#972;%20&#917;&#928;&#917;&#926;&#917;&#929;&#915;&#913;&#931;&#921;&#913;%20&#931;&#932;&#927;&#921;&#935;&#917;&#921;&#937;&#925;%20&#917;&#932;&#927;&#933;&#931;%202019-2020-&#916;&#917;&#922;&#917;&#924;&#914;&#929;&#921;&#927;&#931;%202020--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931;&#932;&#913;&#932;&#921;&#931;&#932;&#921;&#922;&#913;%20&#913;&#928;&#929;&#921;&#923;&#921;&#927;&#931;%202022\&#931;&#932;&#913;&#932;&#921;&#931;&#932;&#921;&#922;&#913;\&#913;&#957;&#964;&#943;&#947;&#961;&#945;&#966;&#959;%20&#945;&#960;&#972;%20&#917;&#928;&#917;&#926;&#917;&#929;&#915;&#913;&#931;&#921;&#913;%20&#931;&#932;&#927;&#921;&#935;&#917;&#921;&#937;&#925;%20&#917;&#932;&#927;&#933;&#931;%202019-2020-&#916;&#917;&#922;&#917;&#924;&#914;&#929;&#921;&#927;&#931;%202020--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931;&#932;&#913;&#932;&#921;&#931;&#932;&#921;&#922;&#913;%20&#913;&#928;&#929;&#921;&#923;&#921;&#927;&#931;%202022\&#931;&#932;&#913;&#932;&#921;&#931;&#932;&#921;&#922;&#913;\&#913;&#957;&#964;&#943;&#947;&#961;&#945;&#966;&#959;%20&#945;&#960;&#972;%20&#917;&#928;&#917;&#926;&#917;&#929;&#915;&#913;&#931;&#921;&#913;%20&#931;&#932;&#927;&#921;&#935;&#917;&#921;&#937;&#925;%20&#917;&#932;&#927;&#933;&#931;%202019-2020-&#916;&#917;&#922;&#917;&#924;&#914;&#929;&#921;&#927;&#931;%202020--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l-GR" sz="1000"/>
              <a:t>ΚΑΤΑΝΟΜΗ</a:t>
            </a:r>
            <a:r>
              <a:rPr lang="el-GR" sz="1000" baseline="0"/>
              <a:t> ΕΓΓΕΓΡΑΜΜΕΝΩΝ ΚΑΤΑ ΦΥΛΟ: ΑΠΡΙΛΙΟΣ 2022</a:t>
            </a:r>
            <a:endParaRPr lang="el-GR" sz="1000"/>
          </a:p>
        </c:rich>
      </c:tx>
      <c:layout>
        <c:manualLayout>
          <c:xMode val="edge"/>
          <c:yMode val="edge"/>
          <c:x val="0.20481139189450098"/>
          <c:y val="2.629930982437621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'ΑΠΡΙΛΙΟΣ 2022'!$A$826</c:f>
              <c:strCache>
                <c:ptCount val="1"/>
                <c:pt idx="0">
                  <c:v>Άνδρες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2020--.xlsx]ΑΠΡΙΛΙΟΣ 2022'!$B$825,'[Αντίγραφο από ΕΠΕΞΕΡΓΑΣΙΑ ΣΤΟΙΧΕΙΩΝ ΕΤΟΥΣ 2019-2020-ΔΕΚΕΜΒΡΙΟΣ 2020--.xlsx]ΑΠΡΙΛΙΟΣ 2022'!$D$825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2020--.xlsx]ΑΠΡΙΛΙΟΣ 2022'!$B$826,'[Αντίγραφο από ΕΠΕΞΕΡΓΑΣΙΑ ΣΤΟΙΧΕΙΩΝ ΕΤΟΥΣ 2019-2020-ΔΕΚΕΜΒΡΙΟΣ 2020--.xlsx]ΑΠΡΙΛΙΟΣ 2022'!$D$826</c:f>
              <c:numCache>
                <c:formatCode>#,##0</c:formatCode>
                <c:ptCount val="2"/>
                <c:pt idx="0">
                  <c:v>350612</c:v>
                </c:pt>
                <c:pt idx="1">
                  <c:v>2799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0FF-4199-9315-45881F99E121}"/>
            </c:ext>
          </c:extLst>
        </c:ser>
        <c:ser>
          <c:idx val="1"/>
          <c:order val="1"/>
          <c:tx>
            <c:strRef>
              <c:f>'ΑΠΡΙΛΙΟΣ 2022'!$A$827</c:f>
              <c:strCache>
                <c:ptCount val="1"/>
                <c:pt idx="0">
                  <c:v>Γυναίκες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2020--.xlsx]ΑΠΡΙΛΙΟΣ 2022'!$B$825,'[Αντίγραφο από ΕΠΕΞΕΡΓΑΣΙΑ ΣΤΟΙΧΕΙΩΝ ΕΤΟΥΣ 2019-2020-ΔΕΚΕΜΒΡΙΟΣ 2020--.xlsx]ΑΠΡΙΛΙΟΣ 2022'!$D$825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2020--.xlsx]ΑΠΡΙΛΙΟΣ 2022'!$B$827,'[Αντίγραφο από ΕΠΕΞΕΡΓΑΣΙΑ ΣΤΟΙΧΕΙΩΝ ΕΤΟΥΣ 2019-2020-ΔΕΚΕΜΒΡΙΟΣ 2020--.xlsx]ΑΠΡΙΛΙΟΣ 2022'!$D$827</c:f>
              <c:numCache>
                <c:formatCode>#,##0</c:formatCode>
                <c:ptCount val="2"/>
                <c:pt idx="0">
                  <c:v>640208</c:v>
                </c:pt>
                <c:pt idx="1">
                  <c:v>4703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0FF-4199-9315-45881F99E1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493527184"/>
        <c:axId val="-1493525008"/>
      </c:barChart>
      <c:catAx>
        <c:axId val="-14935271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l-GR"/>
          </a:p>
        </c:txPr>
        <c:crossAx val="-1493525008"/>
        <c:crosses val="autoZero"/>
        <c:auto val="1"/>
        <c:lblAlgn val="ctr"/>
        <c:lblOffset val="100"/>
        <c:noMultiLvlLbl val="0"/>
      </c:catAx>
      <c:valAx>
        <c:axId val="-1493525008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-1493527184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900"/>
          </a:pPr>
          <a:endParaRPr lang="el-G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l-GR" sz="1000"/>
              <a:t>ΚΑΤΑΝΟΜΗ</a:t>
            </a:r>
            <a:r>
              <a:rPr lang="el-GR" sz="1000" baseline="0"/>
              <a:t> ΕΓΓΕΓΡΑΜΜΕΝΩΝ ΚΑΤΑ ΗΛΙΚΙΑ: ΑΠΡΙΛΙΟΣ 2022</a:t>
            </a:r>
            <a:endParaRPr lang="el-GR" sz="10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'ΑΠΡΙΛΙΟΣ 2022'!$A$830</c:f>
              <c:strCache>
                <c:ptCount val="1"/>
                <c:pt idx="0">
                  <c:v>15-19 ετών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2020--.xlsx]ΑΠΡΙΛΙΟΣ 2022'!$B$829,'[Αντίγραφο από ΕΠΕΞΕΡΓΑΣΙΑ ΣΤΟΙΧΕΙΩΝ ΕΤΟΥΣ 2019-2020-ΔΕΚΕΜΒΡΙΟΣ 2020--.xlsx]ΑΠΡΙΛΙΟΣ 2022'!$D$829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2020--.xlsx]ΑΠΡΙΛΙΟΣ 2022'!$B$830,'[Αντίγραφο από ΕΠΕΞΕΡΓΑΣΙΑ ΣΤΟΙΧΕΙΩΝ ΕΤΟΥΣ 2019-2020-ΔΕΚΕΜΒΡΙΟΣ 2020--.xlsx]ΑΠΡΙΛΙΟΣ 2022'!$D$830</c:f>
              <c:numCache>
                <c:formatCode>#,##0</c:formatCode>
                <c:ptCount val="2"/>
                <c:pt idx="0">
                  <c:v>7222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184-4135-A2AE-BDFAF4DBC0B2}"/>
            </c:ext>
          </c:extLst>
        </c:ser>
        <c:ser>
          <c:idx val="1"/>
          <c:order val="1"/>
          <c:tx>
            <c:strRef>
              <c:f>'ΑΠΡΙΛΙΟΣ 2022'!$A$831</c:f>
              <c:strCache>
                <c:ptCount val="1"/>
                <c:pt idx="0">
                  <c:v>20-24 ετών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2020--.xlsx]ΑΠΡΙΛΙΟΣ 2022'!$B$829,'[Αντίγραφο από ΕΠΕΞΕΡΓΑΣΙΑ ΣΤΟΙΧΕΙΩΝ ΕΤΟΥΣ 2019-2020-ΔΕΚΕΜΒΡΙΟΣ 2020--.xlsx]ΑΠΡΙΛΙΟΣ 2022'!$D$829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2020--.xlsx]ΑΠΡΙΛΙΟΣ 2022'!$B$831,'[Αντίγραφο από ΕΠΕΞΕΡΓΑΣΙΑ ΣΤΟΙΧΕΙΩΝ ΕΤΟΥΣ 2019-2020-ΔΕΚΕΜΒΡΙΟΣ 2020--.xlsx]ΑΠΡΙΛΙΟΣ 2022'!$D$831</c:f>
              <c:numCache>
                <c:formatCode>#,##0</c:formatCode>
                <c:ptCount val="2"/>
                <c:pt idx="0">
                  <c:v>53372</c:v>
                </c:pt>
                <c:pt idx="1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184-4135-A2AE-BDFAF4DBC0B2}"/>
            </c:ext>
          </c:extLst>
        </c:ser>
        <c:ser>
          <c:idx val="2"/>
          <c:order val="2"/>
          <c:tx>
            <c:strRef>
              <c:f>'ΑΠΡΙΛΙΟΣ 2022'!$A$832</c:f>
              <c:strCache>
                <c:ptCount val="1"/>
                <c:pt idx="0">
                  <c:v>25-29 ετών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2020--.xlsx]ΑΠΡΙΛΙΟΣ 2022'!$B$829,'[Αντίγραφο από ΕΠΕΞΕΡΓΑΣΙΑ ΣΤΟΙΧΕΙΩΝ ΕΤΟΥΣ 2019-2020-ΔΕΚΕΜΒΡΙΟΣ 2020--.xlsx]ΑΠΡΙΛΙΟΣ 2022'!$D$829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2020--.xlsx]ΑΠΡΙΛΙΟΣ 2022'!$B$832,'[Αντίγραφο από ΕΠΕΞΕΡΓΑΣΙΑ ΣΤΟΙΧΕΙΩΝ ΕΤΟΥΣ 2019-2020-ΔΕΚΕΜΒΡΙΟΣ 2020--.xlsx]ΑΠΡΙΛΙΟΣ 2022'!$D$832</c:f>
              <c:numCache>
                <c:formatCode>#,##0</c:formatCode>
                <c:ptCount val="2"/>
                <c:pt idx="0">
                  <c:v>92503</c:v>
                </c:pt>
                <c:pt idx="1">
                  <c:v>168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184-4135-A2AE-BDFAF4DBC0B2}"/>
            </c:ext>
          </c:extLst>
        </c:ser>
        <c:ser>
          <c:idx val="3"/>
          <c:order val="3"/>
          <c:tx>
            <c:strRef>
              <c:f>'ΑΠΡΙΛΙΟΣ 2022'!$A$833</c:f>
              <c:strCache>
                <c:ptCount val="1"/>
                <c:pt idx="0">
                  <c:v>30-44 ετών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2020--.xlsx]ΑΠΡΙΛΙΟΣ 2022'!$B$829,'[Αντίγραφο από ΕΠΕΞΕΡΓΑΣΙΑ ΣΤΟΙΧΕΙΩΝ ΕΤΟΥΣ 2019-2020-ΔΕΚΕΜΒΡΙΟΣ 2020--.xlsx]ΑΠΡΙΛΙΟΣ 2022'!$D$829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2020--.xlsx]ΑΠΡΙΛΙΟΣ 2022'!$B$833,'[Αντίγραφο από ΕΠΕΞΕΡΓΑΣΙΑ ΣΤΟΙΧΕΙΩΝ ΕΤΟΥΣ 2019-2020-ΔΕΚΕΜΒΡΙΟΣ 2020--.xlsx]ΑΠΡΙΛΙΟΣ 2022'!$D$833</c:f>
              <c:numCache>
                <c:formatCode>#,##0</c:formatCode>
                <c:ptCount val="2"/>
                <c:pt idx="0">
                  <c:v>340900</c:v>
                </c:pt>
                <c:pt idx="1">
                  <c:v>1100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184-4135-A2AE-BDFAF4DBC0B2}"/>
            </c:ext>
          </c:extLst>
        </c:ser>
        <c:ser>
          <c:idx val="4"/>
          <c:order val="4"/>
          <c:tx>
            <c:strRef>
              <c:f>'ΑΠΡΙΛΙΟΣ 2022'!$A$834</c:f>
              <c:strCache>
                <c:ptCount val="1"/>
                <c:pt idx="0">
                  <c:v>45-54 ετών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2020--.xlsx]ΑΠΡΙΛΙΟΣ 2022'!$B$829,'[Αντίγραφο από ΕΠΕΞΕΡΓΑΣΙΑ ΣΤΟΙΧΕΙΩΝ ΕΤΟΥΣ 2019-2020-ΔΕΚΕΜΒΡΙΟΣ 2020--.xlsx]ΑΠΡΙΛΙΟΣ 2022'!$D$829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2020--.xlsx]ΑΠΡΙΛΙΟΣ 2022'!$B$834,'[Αντίγραφο από ΕΠΕΞΕΡΓΑΣΙΑ ΣΤΟΙΧΕΙΩΝ ΕΤΟΥΣ 2019-2020-ΔΕΚΕΜΒΡΙΟΣ 2020--.xlsx]ΑΠΡΙΛΙΟΣ 2022'!$D$834</c:f>
              <c:numCache>
                <c:formatCode>#,##0</c:formatCode>
                <c:ptCount val="2"/>
                <c:pt idx="0">
                  <c:v>241967</c:v>
                </c:pt>
                <c:pt idx="1">
                  <c:v>1675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184-4135-A2AE-BDFAF4DBC0B2}"/>
            </c:ext>
          </c:extLst>
        </c:ser>
        <c:ser>
          <c:idx val="5"/>
          <c:order val="5"/>
          <c:tx>
            <c:strRef>
              <c:f>'ΑΠΡΙΛΙΟΣ 2022'!$A$835</c:f>
              <c:strCache>
                <c:ptCount val="1"/>
                <c:pt idx="0">
                  <c:v>55-64 ετών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2020--.xlsx]ΑΠΡΙΛΙΟΣ 2022'!$B$829,'[Αντίγραφο από ΕΠΕΞΕΡΓΑΣΙΑ ΣΤΟΙΧΕΙΩΝ ΕΤΟΥΣ 2019-2020-ΔΕΚΕΜΒΡΙΟΣ 2020--.xlsx]ΑΠΡΙΛΙΟΣ 2022'!$D$829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2020--.xlsx]ΑΠΡΙΛΙΟΣ 2022'!$B$835,'[Αντίγραφο από ΕΠΕΞΕΡΓΑΣΙΑ ΣΤΟΙΧΕΙΩΝ ΕΤΟΥΣ 2019-2020-ΔΕΚΕΜΒΡΙΟΣ 2020--.xlsx]ΑΠΡΙΛΙΟΣ 2022'!$D$835</c:f>
              <c:numCache>
                <c:formatCode>#,##0</c:formatCode>
                <c:ptCount val="2"/>
                <c:pt idx="0">
                  <c:v>199562</c:v>
                </c:pt>
                <c:pt idx="1">
                  <c:v>2639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184-4135-A2AE-BDFAF4DBC0B2}"/>
            </c:ext>
          </c:extLst>
        </c:ser>
        <c:ser>
          <c:idx val="6"/>
          <c:order val="6"/>
          <c:tx>
            <c:strRef>
              <c:f>'ΑΠΡΙΛΙΟΣ 2022'!$A$836</c:f>
              <c:strCache>
                <c:ptCount val="1"/>
                <c:pt idx="0">
                  <c:v>65 ετών και άνω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2020--.xlsx]ΑΠΡΙΛΙΟΣ 2022'!$B$829,'[Αντίγραφο από ΕΠΕΞΕΡΓΑΣΙΑ ΣΤΟΙΧΕΙΩΝ ΕΤΟΥΣ 2019-2020-ΔΕΚΕΜΒΡΙΟΣ 2020--.xlsx]ΑΠΡΙΛΙΟΣ 2022'!$D$829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2020--.xlsx]ΑΠΡΙΛΙΟΣ 2022'!$B$836,'[Αντίγραφο από ΕΠΕΞΕΡΓΑΣΙΑ ΣΤΟΙΧΕΙΩΝ ΕΤΟΥΣ 2019-2020-ΔΕΚΕΜΒΡΙΟΣ 2020--.xlsx]ΑΠΡΙΛΙΟΣ 2022'!$D$836</c:f>
              <c:numCache>
                <c:formatCode>#,##0</c:formatCode>
                <c:ptCount val="2"/>
                <c:pt idx="0">
                  <c:v>55294</c:v>
                </c:pt>
                <c:pt idx="1">
                  <c:v>1830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184-4135-A2AE-BDFAF4DBC0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493525552"/>
        <c:axId val="-1493522832"/>
      </c:barChart>
      <c:catAx>
        <c:axId val="-14935255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l-GR"/>
          </a:p>
        </c:txPr>
        <c:crossAx val="-1493522832"/>
        <c:crosses val="autoZero"/>
        <c:auto val="1"/>
        <c:lblAlgn val="ctr"/>
        <c:lblOffset val="100"/>
        <c:noMultiLvlLbl val="0"/>
      </c:catAx>
      <c:valAx>
        <c:axId val="-1493522832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-1493525552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900"/>
          </a:pPr>
          <a:endParaRPr lang="el-G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l-GR" sz="1000"/>
              <a:t>ΚΑΤΑΝΟΜΗ</a:t>
            </a:r>
            <a:r>
              <a:rPr lang="el-GR" sz="1000" baseline="0"/>
              <a:t> ΕΓΓΕΓΓΡΑΜΜΕΝΩΝ ΚΑΤΑ ΕΚΠΑΙΔΕΥΤΙΚΟ ΕΠΙΠΕΔΟ: ΑΠΡΙΛΙΟΣ  2022</a:t>
            </a:r>
            <a:endParaRPr lang="el-GR" sz="10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'ΑΠΡΙΛΙΟΣ 2022'!$A$842</c:f>
              <c:strCache>
                <c:ptCount val="1"/>
                <c:pt idx="0">
                  <c:v>Χωρίς εκπαίδευση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2020--.xlsx]ΑΠΡΙΛΙΟΣ 2022'!$B$841,'[Αντίγραφο από ΕΠΕΞΕΡΓΑΣΙΑ ΣΤΟΙΧΕΙΩΝ ΕΤΟΥΣ 2019-2020-ΔΕΚΕΜΒΡΙΟΣ 2020--.xlsx]ΑΠΡΙΛΙΟΣ 2022'!$D$841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2020--.xlsx]ΑΠΡΙΛΙΟΣ 2022'!$B$842,'[Αντίγραφο από ΕΠΕΞΕΡΓΑΣΙΑ ΣΤΟΙΧΕΙΩΝ ΕΤΟΥΣ 2019-2020-ΔΕΚΕΜΒΡΙΟΣ 2020--.xlsx]ΑΠΡΙΛΙΟΣ 2022'!$D$842</c:f>
              <c:numCache>
                <c:formatCode>#,##0</c:formatCode>
                <c:ptCount val="2"/>
                <c:pt idx="0">
                  <c:v>93348</c:v>
                </c:pt>
                <c:pt idx="1">
                  <c:v>1282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8E-48F4-A953-B1CDDA492E7C}"/>
            </c:ext>
          </c:extLst>
        </c:ser>
        <c:ser>
          <c:idx val="1"/>
          <c:order val="1"/>
          <c:tx>
            <c:strRef>
              <c:f>'ΑΠΡΙΛΙΟΣ 2022'!$A$843</c:f>
              <c:strCache>
                <c:ptCount val="1"/>
                <c:pt idx="0">
                  <c:v>Υποχρεωτική εκπαίδευση (έως 3η Γυμνασίου)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2020--.xlsx]ΑΠΡΙΛΙΟΣ 2022'!$B$841,'[Αντίγραφο από ΕΠΕΞΕΡΓΑΣΙΑ ΣΤΟΙΧΕΙΩΝ ΕΤΟΥΣ 2019-2020-ΔΕΚΕΜΒΡΙΟΣ 2020--.xlsx]ΑΠΡΙΛΙΟΣ 2022'!$D$841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2020--.xlsx]ΑΠΡΙΛΙΟΣ 2022'!$B$843,'[Αντίγραφο από ΕΠΕΞΕΡΓΑΣΙΑ ΣΤΟΙΧΕΙΩΝ ΕΤΟΥΣ 2019-2020-ΔΕΚΕΜΒΡΙΟΣ 2020--.xlsx]ΑΠΡΙΛΙΟΣ 2022'!$D$843</c:f>
              <c:numCache>
                <c:formatCode>#,##0</c:formatCode>
                <c:ptCount val="2"/>
                <c:pt idx="0">
                  <c:v>274060</c:v>
                </c:pt>
                <c:pt idx="1">
                  <c:v>3605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8E-48F4-A953-B1CDDA492E7C}"/>
            </c:ext>
          </c:extLst>
        </c:ser>
        <c:ser>
          <c:idx val="2"/>
          <c:order val="2"/>
          <c:tx>
            <c:strRef>
              <c:f>'ΑΠΡΙΛΙΟΣ 2022'!$A$844</c:f>
              <c:strCache>
                <c:ptCount val="1"/>
                <c:pt idx="0">
                  <c:v>Δευτεροβάθμια εκπαίδευση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2020--.xlsx]ΑΠΡΙΛΙΟΣ 2022'!$B$841,'[Αντίγραφο από ΕΠΕΞΕΡΓΑΣΙΑ ΣΤΟΙΧΕΙΩΝ ΕΤΟΥΣ 2019-2020-ΔΕΚΕΜΒΡΙΟΣ 2020--.xlsx]ΑΠΡΙΛΙΟΣ 2022'!$D$841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2020--.xlsx]ΑΠΡΙΛΙΟΣ 2022'!$B$844,'[Αντίγραφο από ΕΠΕΞΕΡΓΑΣΙΑ ΣΤΟΙΧΕΙΩΝ ΕΤΟΥΣ 2019-2020-ΔΕΚΕΜΒΡΙΟΣ 2020--.xlsx]ΑΠΡΙΛΙΟΣ 2022'!$D$844</c:f>
              <c:numCache>
                <c:formatCode>#,##0</c:formatCode>
                <c:ptCount val="2"/>
                <c:pt idx="0">
                  <c:v>463024</c:v>
                </c:pt>
                <c:pt idx="1">
                  <c:v>2295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8E-48F4-A953-B1CDDA492E7C}"/>
            </c:ext>
          </c:extLst>
        </c:ser>
        <c:ser>
          <c:idx val="3"/>
          <c:order val="3"/>
          <c:tx>
            <c:strRef>
              <c:f>'ΑΠΡΙΛΙΟΣ 2022'!$A$845</c:f>
              <c:strCache>
                <c:ptCount val="1"/>
                <c:pt idx="0">
                  <c:v>Τριτοβάθμια εκπαίδευση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2020--.xlsx]ΑΠΡΙΛΙΟΣ 2022'!$B$841,'[Αντίγραφο από ΕΠΕΞΕΡΓΑΣΙΑ ΣΤΟΙΧΕΙΩΝ ΕΤΟΥΣ 2019-2020-ΔΕΚΕΜΒΡΙΟΣ 2020--.xlsx]ΑΠΡΙΛΙΟΣ 2022'!$D$841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2020--.xlsx]ΑΠΡΙΛΙΟΣ 2022'!$B$845,'[Αντίγραφο από ΕΠΕΞΕΡΓΑΣΙΑ ΣΤΟΙΧΕΙΩΝ ΕΤΟΥΣ 2019-2020-ΔΕΚΕΜΒΡΙΟΣ 2020--.xlsx]ΑΠΡΙΛΙΟΣ 2022'!$D$845</c:f>
              <c:numCache>
                <c:formatCode>#,##0</c:formatCode>
                <c:ptCount val="2"/>
                <c:pt idx="0">
                  <c:v>160388</c:v>
                </c:pt>
                <c:pt idx="1">
                  <c:v>320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D8E-48F4-A953-B1CDDA492E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493521744"/>
        <c:axId val="-1493520112"/>
      </c:barChart>
      <c:catAx>
        <c:axId val="-14935217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l-GR"/>
          </a:p>
        </c:txPr>
        <c:crossAx val="-1493520112"/>
        <c:crosses val="autoZero"/>
        <c:auto val="1"/>
        <c:lblAlgn val="ctr"/>
        <c:lblOffset val="100"/>
        <c:noMultiLvlLbl val="0"/>
      </c:catAx>
      <c:valAx>
        <c:axId val="-1493520112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-1493521744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900"/>
          </a:pPr>
          <a:endParaRPr lang="el-G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l-GR" sz="1000"/>
              <a:t>ΚΑΤΑΝΟΜΗ</a:t>
            </a:r>
            <a:r>
              <a:rPr lang="el-GR" sz="1000" baseline="0"/>
              <a:t> ΕΓΓΕΓΡΑΜΜΕΝΩΝ ΚΑΤΑ ΥΠΗΚΟΟΤΗΤΑ: ΑΠΡΙΛΙΟΣ  2022</a:t>
            </a:r>
            <a:endParaRPr lang="el-GR" sz="10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'ΑΠΡΙΛΙΟΣ 2022'!$A$848</c:f>
              <c:strCache>
                <c:ptCount val="1"/>
                <c:pt idx="0">
                  <c:v>Έλληνες Υπήκοοι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2020--.xlsx]ΑΠΡΙΛΙΟΣ 2022'!$B$847,'[Αντίγραφο από ΕΠΕΞΕΡΓΑΣΙΑ ΣΤΟΙΧΕΙΩΝ ΕΤΟΥΣ 2019-2020-ΔΕΚΕΜΒΡΙΟΣ 2020--.xlsx]ΑΠΡΙΛΙΟΣ 2022'!$D$847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2020--.xlsx]ΑΠΡΙΛΙΟΣ 2022'!$B$848,'[Αντίγραφο από ΕΠΕΞΕΡΓΑΣΙΑ ΣΤΟΙΧΕΙΩΝ ΕΤΟΥΣ 2019-2020-ΔΕΚΕΜΒΡΙΟΣ 2020--.xlsx]ΑΠΡΙΛΙΟΣ 2022'!$D$848</c:f>
              <c:numCache>
                <c:formatCode>#,##0</c:formatCode>
                <c:ptCount val="2"/>
                <c:pt idx="0">
                  <c:v>867556</c:v>
                </c:pt>
                <c:pt idx="1">
                  <c:v>6439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74-47A7-A28E-6DB69975BDF3}"/>
            </c:ext>
          </c:extLst>
        </c:ser>
        <c:ser>
          <c:idx val="1"/>
          <c:order val="1"/>
          <c:tx>
            <c:strRef>
              <c:f>'ΑΠΡΙΛΙΟΣ 2022'!$A$849</c:f>
              <c:strCache>
                <c:ptCount val="1"/>
                <c:pt idx="0">
                  <c:v>Υπήκοοι χωρών Ευρωπαϊκής Ένωσης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2020--.xlsx]ΑΠΡΙΛΙΟΣ 2022'!$B$847,'[Αντίγραφο από ΕΠΕΞΕΡΓΑΣΙΑ ΣΤΟΙΧΕΙΩΝ ΕΤΟΥΣ 2019-2020-ΔΕΚΕΜΒΡΙΟΣ 2020--.xlsx]ΑΠΡΙΛΙΟΣ 2022'!$D$847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2020--.xlsx]ΑΠΡΙΛΙΟΣ 2022'!$B$849,'[Αντίγραφο από ΕΠΕΞΕΡΓΑΣΙΑ ΣΤΟΙΧΕΙΩΝ ΕΤΟΥΣ 2019-2020-ΔΕΚΕΜΒΡΙΟΣ 2020--.xlsx]ΑΠΡΙΛΙΟΣ 2022'!$D$849</c:f>
              <c:numCache>
                <c:formatCode>#,##0</c:formatCode>
                <c:ptCount val="2"/>
                <c:pt idx="0">
                  <c:v>22344</c:v>
                </c:pt>
                <c:pt idx="1">
                  <c:v>177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374-47A7-A28E-6DB69975BDF3}"/>
            </c:ext>
          </c:extLst>
        </c:ser>
        <c:ser>
          <c:idx val="2"/>
          <c:order val="2"/>
          <c:tx>
            <c:strRef>
              <c:f>'ΑΠΡΙΛΙΟΣ 2022'!$A$850</c:f>
              <c:strCache>
                <c:ptCount val="1"/>
                <c:pt idx="0">
                  <c:v>Υπήκοοι τρίτων χωρών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'[Αντίγραφο από ΕΠΕΞΕΡΓΑΣΙΑ ΣΤΟΙΧΕΙΩΝ ΕΤΟΥΣ 2019-2020-ΔΕΚΕΜΒΡΙΟΣ 2020--.xlsx]ΑΠΡΙΛΙΟΣ 2022'!$B$847,'[Αντίγραφο από ΕΠΕΞΕΡΓΑΣΙΑ ΣΤΟΙΧΕΙΩΝ ΕΤΟΥΣ 2019-2020-ΔΕΚΕΜΒΡΙΟΣ 2020--.xlsx]ΑΠΡΙΛΙΟΣ 2022'!$D$847</c:f>
              <c:strCache>
                <c:ptCount val="2"/>
                <c:pt idx="0">
                  <c:v>ΕΓΓΕΓΡΑΜΜΕΝΟΙ ΑΝΕΡΓΟΙ [ΑΝΑΖΗΤΟΥΝΤΕΣ ΕΡΓΑΣΙΑ]</c:v>
                </c:pt>
                <c:pt idx="1">
                  <c:v>ΕΓΓΕΓΡΑΜΜΕΝΟΙ ΛΟΙΠΟΙ [ΜΗ ΑΝΑΖΗΤΟΥΝΤΕΣ ΕΡΓΑΣΙΑ]</c:v>
                </c:pt>
              </c:strCache>
            </c:strRef>
          </c:cat>
          <c:val>
            <c:numRef>
              <c:f>'[Αντίγραφο από ΕΠΕΞΕΡΓΑΣΙΑ ΣΤΟΙΧΕΙΩΝ ΕΤΟΥΣ 2019-2020-ΔΕΚΕΜΒΡΙΟΣ 2020--.xlsx]ΑΠΡΙΛΙΟΣ 2022'!$B$850,'[Αντίγραφο από ΕΠΕΞΕΡΓΑΣΙΑ ΣΤΟΙΧΕΙΩΝ ΕΤΟΥΣ 2019-2020-ΔΕΚΕΜΒΡΙΟΣ 2020--.xlsx]ΑΠΡΙΛΙΟΣ 2022'!$D$850</c:f>
              <c:numCache>
                <c:formatCode>#,##0</c:formatCode>
                <c:ptCount val="2"/>
                <c:pt idx="0">
                  <c:v>100920</c:v>
                </c:pt>
                <c:pt idx="1">
                  <c:v>886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374-47A7-A28E-6DB69975BD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494484816"/>
        <c:axId val="-1494482640"/>
      </c:barChart>
      <c:catAx>
        <c:axId val="-1494484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l-GR"/>
          </a:p>
        </c:txPr>
        <c:crossAx val="-1494482640"/>
        <c:crosses val="autoZero"/>
        <c:auto val="1"/>
        <c:lblAlgn val="ctr"/>
        <c:lblOffset val="100"/>
        <c:noMultiLvlLbl val="0"/>
      </c:catAx>
      <c:valAx>
        <c:axId val="-1494482640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-1494484816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900"/>
          </a:pPr>
          <a:endParaRPr lang="el-G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7DC88-623D-44BD-8631-50E7ADF4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663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pc3</dc:creator>
  <cp:lastModifiedBy>Sofia</cp:lastModifiedBy>
  <cp:revision>2</cp:revision>
  <cp:lastPrinted>2022-05-10T14:41:00Z</cp:lastPrinted>
  <dcterms:created xsi:type="dcterms:W3CDTF">2022-05-20T11:42:00Z</dcterms:created>
  <dcterms:modified xsi:type="dcterms:W3CDTF">2022-05-20T11:42:00Z</dcterms:modified>
</cp:coreProperties>
</file>