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53E" w:rsidRDefault="00582DAD">
      <w:bookmarkStart w:id="0" w:name="_GoBack"/>
      <w:bookmarkEnd w:id="0"/>
      <w:r>
        <w:rPr>
          <w:noProof/>
          <w:lang w:eastAsia="el-GR"/>
        </w:rPr>
        <w:drawing>
          <wp:inline distT="0" distB="0" distL="0" distR="0">
            <wp:extent cx="5267325" cy="1095375"/>
            <wp:effectExtent l="0" t="0" r="9525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653E" w:rsidRDefault="0070653E" w:rsidP="0036386B">
      <w:pPr>
        <w:tabs>
          <w:tab w:val="left" w:pos="3105"/>
        </w:tabs>
        <w:spacing w:after="0"/>
        <w:rPr>
          <w:b/>
          <w:i/>
          <w:sz w:val="44"/>
          <w:szCs w:val="72"/>
        </w:rPr>
      </w:pPr>
    </w:p>
    <w:p w:rsidR="0070653E" w:rsidRPr="002230B4" w:rsidRDefault="0070653E" w:rsidP="0036386B">
      <w:pPr>
        <w:tabs>
          <w:tab w:val="left" w:pos="3105"/>
        </w:tabs>
        <w:spacing w:after="0"/>
        <w:rPr>
          <w:b/>
          <w:i/>
          <w:sz w:val="44"/>
          <w:szCs w:val="72"/>
        </w:rPr>
      </w:pPr>
    </w:p>
    <w:p w:rsidR="0070653E" w:rsidRPr="00716DD9" w:rsidRDefault="0070653E" w:rsidP="0036386B">
      <w:pPr>
        <w:shd w:val="clear" w:color="auto" w:fill="E6E6E6"/>
        <w:spacing w:after="0"/>
        <w:jc w:val="center"/>
        <w:rPr>
          <w:b/>
          <w:sz w:val="40"/>
          <w:szCs w:val="72"/>
        </w:rPr>
      </w:pPr>
      <w:r w:rsidRPr="00716DD9">
        <w:rPr>
          <w:b/>
          <w:sz w:val="40"/>
          <w:szCs w:val="72"/>
        </w:rPr>
        <w:t>ΠΡΟΣΚΛΗΣΗ ΣΕ ΗΜΕΡΙΔΑ</w:t>
      </w:r>
    </w:p>
    <w:p w:rsidR="0070653E" w:rsidRDefault="0070653E" w:rsidP="0036386B">
      <w:pPr>
        <w:spacing w:after="0"/>
        <w:jc w:val="center"/>
        <w:rPr>
          <w:b/>
          <w:sz w:val="26"/>
          <w:szCs w:val="72"/>
        </w:rPr>
      </w:pPr>
    </w:p>
    <w:p w:rsidR="0070653E" w:rsidRDefault="0070653E" w:rsidP="0036386B">
      <w:pPr>
        <w:spacing w:after="0"/>
        <w:ind w:firstLine="720"/>
        <w:jc w:val="center"/>
        <w:rPr>
          <w:szCs w:val="72"/>
        </w:rPr>
      </w:pPr>
      <w:r>
        <w:rPr>
          <w:szCs w:val="72"/>
        </w:rPr>
        <w:t>Το Εργατοϋπαλληλικό Κέντρο Νομού Ξάνθης</w:t>
      </w:r>
      <w:r w:rsidRPr="00716DD9">
        <w:rPr>
          <w:szCs w:val="72"/>
        </w:rPr>
        <w:t xml:space="preserve">, εταίρος της αναπτυξιακής σύμπραξης «Απασχόληση Δήμου Ξάνθης» σας προσκαλεί  την </w:t>
      </w:r>
      <w:r>
        <w:rPr>
          <w:szCs w:val="72"/>
        </w:rPr>
        <w:t>Παρασκευή  27 Φεβρουαρίου 2015</w:t>
      </w:r>
      <w:r w:rsidRPr="00716DD9">
        <w:rPr>
          <w:szCs w:val="72"/>
        </w:rPr>
        <w:t>,</w:t>
      </w:r>
      <w:r>
        <w:rPr>
          <w:szCs w:val="72"/>
        </w:rPr>
        <w:t xml:space="preserve"> στις 11:00π.μ.</w:t>
      </w:r>
      <w:r w:rsidRPr="00716DD9">
        <w:rPr>
          <w:szCs w:val="72"/>
        </w:rPr>
        <w:t xml:space="preserve">,  </w:t>
      </w:r>
      <w:r>
        <w:rPr>
          <w:szCs w:val="72"/>
        </w:rPr>
        <w:t xml:space="preserve">στην </w:t>
      </w:r>
      <w:r w:rsidRPr="00716DD9">
        <w:rPr>
          <w:szCs w:val="72"/>
        </w:rPr>
        <w:t xml:space="preserve"> αίθουσα του</w:t>
      </w:r>
      <w:r>
        <w:rPr>
          <w:szCs w:val="72"/>
        </w:rPr>
        <w:t xml:space="preserve"> Εργατοϋπαλληλικού Κέντρου Ξάνθης</w:t>
      </w:r>
      <w:r w:rsidRPr="00716DD9">
        <w:rPr>
          <w:szCs w:val="72"/>
        </w:rPr>
        <w:t>, στην</w:t>
      </w:r>
      <w:r>
        <w:rPr>
          <w:szCs w:val="72"/>
        </w:rPr>
        <w:t xml:space="preserve"> ημερίδα που πραγματοποιείται </w:t>
      </w:r>
      <w:r w:rsidRPr="00716DD9">
        <w:rPr>
          <w:szCs w:val="72"/>
        </w:rPr>
        <w:t>στο πλαίσιο της υλοποίησης</w:t>
      </w:r>
      <w:r>
        <w:rPr>
          <w:szCs w:val="72"/>
        </w:rPr>
        <w:t xml:space="preserve"> της δράσης 3   </w:t>
      </w:r>
      <w:r w:rsidRPr="00716DD9">
        <w:rPr>
          <w:szCs w:val="72"/>
        </w:rPr>
        <w:t>του τοπικού σχεδίου απασχόληση</w:t>
      </w:r>
      <w:r>
        <w:rPr>
          <w:szCs w:val="72"/>
        </w:rPr>
        <w:t>ς</w:t>
      </w:r>
      <w:r w:rsidRPr="00716DD9">
        <w:rPr>
          <w:szCs w:val="72"/>
        </w:rPr>
        <w:t xml:space="preserve"> «Τοπικά Σχέδια για την απασχόληση, προσαρμοσμένα στις ανάγκες των τοπικών αγορών εργασίας του Δήμου Ξάνθης».  </w:t>
      </w:r>
    </w:p>
    <w:p w:rsidR="0070653E" w:rsidRDefault="0070653E" w:rsidP="0036386B">
      <w:pPr>
        <w:spacing w:after="0"/>
        <w:jc w:val="center"/>
        <w:rPr>
          <w:szCs w:val="72"/>
        </w:rPr>
      </w:pPr>
    </w:p>
    <w:p w:rsidR="0070653E" w:rsidRDefault="0070653E" w:rsidP="00B622BD">
      <w:pPr>
        <w:spacing w:after="0"/>
        <w:jc w:val="center"/>
        <w:rPr>
          <w:szCs w:val="72"/>
        </w:rPr>
      </w:pPr>
    </w:p>
    <w:p w:rsidR="0070653E" w:rsidRDefault="0070653E" w:rsidP="004E1179">
      <w:pPr>
        <w:spacing w:after="0"/>
        <w:jc w:val="center"/>
        <w:rPr>
          <w:b/>
          <w:szCs w:val="72"/>
        </w:rPr>
      </w:pPr>
      <w:r w:rsidRPr="002230B4">
        <w:rPr>
          <w:b/>
          <w:szCs w:val="72"/>
        </w:rPr>
        <w:t xml:space="preserve">Αντικείμενο της Ημερίδας </w:t>
      </w:r>
      <w:r>
        <w:rPr>
          <w:b/>
          <w:szCs w:val="72"/>
        </w:rPr>
        <w:t xml:space="preserve"> : </w:t>
      </w:r>
      <w:r w:rsidRPr="002230B4">
        <w:rPr>
          <w:b/>
          <w:szCs w:val="72"/>
        </w:rPr>
        <w:t xml:space="preserve">«Δικτύωση </w:t>
      </w:r>
      <w:r>
        <w:rPr>
          <w:b/>
          <w:szCs w:val="72"/>
        </w:rPr>
        <w:t xml:space="preserve"> τοπικών κοινωνικών εταίρων , οργανισμών και επιχειρήσεων  με τους ωφελουμένους του προγράμματος  » ,</w:t>
      </w:r>
    </w:p>
    <w:p w:rsidR="0070653E" w:rsidRDefault="0070653E" w:rsidP="004E1179">
      <w:pPr>
        <w:spacing w:after="0"/>
        <w:jc w:val="center"/>
        <w:rPr>
          <w:b/>
          <w:szCs w:val="72"/>
        </w:rPr>
      </w:pPr>
      <w:r>
        <w:rPr>
          <w:b/>
          <w:szCs w:val="72"/>
        </w:rPr>
        <w:t xml:space="preserve">με </w:t>
      </w:r>
      <w:r w:rsidRPr="002230B4">
        <w:rPr>
          <w:b/>
          <w:szCs w:val="72"/>
        </w:rPr>
        <w:t>ομιλητές</w:t>
      </w:r>
      <w:r>
        <w:rPr>
          <w:b/>
          <w:szCs w:val="72"/>
        </w:rPr>
        <w:t xml:space="preserve"> τους </w:t>
      </w:r>
      <w:r w:rsidRPr="002230B4">
        <w:rPr>
          <w:b/>
          <w:szCs w:val="72"/>
        </w:rPr>
        <w:t>:</w:t>
      </w:r>
    </w:p>
    <w:p w:rsidR="0070653E" w:rsidRPr="00716DD9" w:rsidRDefault="0070653E" w:rsidP="00B622BD">
      <w:pPr>
        <w:tabs>
          <w:tab w:val="left" w:pos="225"/>
        </w:tabs>
        <w:spacing w:after="0"/>
        <w:rPr>
          <w:szCs w:val="72"/>
        </w:rPr>
      </w:pPr>
    </w:p>
    <w:p w:rsidR="0070653E" w:rsidRPr="00716DD9" w:rsidRDefault="0070653E" w:rsidP="0036386B">
      <w:pPr>
        <w:numPr>
          <w:ilvl w:val="0"/>
          <w:numId w:val="1"/>
        </w:numPr>
        <w:spacing w:after="0"/>
        <w:ind w:left="0" w:firstLine="0"/>
        <w:rPr>
          <w:szCs w:val="72"/>
        </w:rPr>
      </w:pPr>
      <w:r>
        <w:rPr>
          <w:szCs w:val="72"/>
        </w:rPr>
        <w:t xml:space="preserve">Άγγελος  Μπεμπεκίδης , Πρόεδρος Εργατοϋπαλληλικού Κέντρου </w:t>
      </w:r>
      <w:r w:rsidRPr="00716DD9">
        <w:rPr>
          <w:szCs w:val="72"/>
        </w:rPr>
        <w:t>Ξάνθης</w:t>
      </w:r>
    </w:p>
    <w:p w:rsidR="0070653E" w:rsidRDefault="0070653E" w:rsidP="0036386B">
      <w:pPr>
        <w:numPr>
          <w:ilvl w:val="0"/>
          <w:numId w:val="1"/>
        </w:numPr>
        <w:spacing w:after="0"/>
        <w:ind w:left="0" w:firstLine="0"/>
        <w:rPr>
          <w:szCs w:val="72"/>
        </w:rPr>
      </w:pPr>
      <w:r w:rsidRPr="00716DD9">
        <w:rPr>
          <w:szCs w:val="72"/>
        </w:rPr>
        <w:t>Κωνσταντίνα Ζάρα</w:t>
      </w:r>
      <w:r>
        <w:rPr>
          <w:szCs w:val="72"/>
        </w:rPr>
        <w:t xml:space="preserve"> </w:t>
      </w:r>
      <w:r w:rsidRPr="00716DD9">
        <w:rPr>
          <w:szCs w:val="72"/>
        </w:rPr>
        <w:t xml:space="preserve">, Εκπρόσωπος </w:t>
      </w:r>
      <w:r>
        <w:rPr>
          <w:szCs w:val="72"/>
        </w:rPr>
        <w:t xml:space="preserve"> συντονιστή εταίρου </w:t>
      </w:r>
      <w:r w:rsidRPr="00716DD9">
        <w:rPr>
          <w:szCs w:val="72"/>
          <w:lang w:val="en-US"/>
        </w:rPr>
        <w:t>HONESTY</w:t>
      </w:r>
      <w:r w:rsidRPr="00716DD9">
        <w:rPr>
          <w:szCs w:val="72"/>
        </w:rPr>
        <w:t xml:space="preserve"> ΕΠΕ</w:t>
      </w:r>
    </w:p>
    <w:p w:rsidR="0070653E" w:rsidRPr="002B003C" w:rsidRDefault="0070653E" w:rsidP="0036386B">
      <w:pPr>
        <w:numPr>
          <w:ilvl w:val="0"/>
          <w:numId w:val="1"/>
        </w:numPr>
        <w:spacing w:after="0"/>
        <w:ind w:left="0" w:firstLine="0"/>
        <w:rPr>
          <w:szCs w:val="72"/>
        </w:rPr>
      </w:pPr>
      <w:r>
        <w:rPr>
          <w:szCs w:val="72"/>
        </w:rPr>
        <w:t>Σταυρούλα Σεχλίδου , Κοινωνική Λειτουργός-Ψυχολόγος</w:t>
      </w:r>
    </w:p>
    <w:p w:rsidR="0070653E" w:rsidRDefault="0070653E" w:rsidP="0036386B">
      <w:pPr>
        <w:numPr>
          <w:ilvl w:val="0"/>
          <w:numId w:val="1"/>
        </w:numPr>
        <w:spacing w:after="0"/>
        <w:ind w:left="0" w:firstLine="0"/>
        <w:rPr>
          <w:szCs w:val="72"/>
        </w:rPr>
      </w:pPr>
      <w:r>
        <w:rPr>
          <w:szCs w:val="72"/>
        </w:rPr>
        <w:t>Σωτήριος Τσιακίρογλου , πρώην Πρόεδρος ΟΕΒΕ</w:t>
      </w:r>
    </w:p>
    <w:p w:rsidR="0070653E" w:rsidRDefault="0070653E" w:rsidP="0036386B">
      <w:pPr>
        <w:numPr>
          <w:ilvl w:val="0"/>
          <w:numId w:val="1"/>
        </w:numPr>
        <w:spacing w:after="0"/>
        <w:ind w:left="0" w:firstLine="0"/>
        <w:rPr>
          <w:szCs w:val="72"/>
        </w:rPr>
      </w:pPr>
      <w:r>
        <w:rPr>
          <w:szCs w:val="72"/>
        </w:rPr>
        <w:t>Αντώνιος Κοσμίδης , Πρόεδρος Σωματείου Ιδιωτικών Σταθμών</w:t>
      </w:r>
    </w:p>
    <w:p w:rsidR="0070653E" w:rsidRDefault="0070653E" w:rsidP="0036386B">
      <w:pPr>
        <w:numPr>
          <w:ilvl w:val="0"/>
          <w:numId w:val="1"/>
        </w:numPr>
        <w:spacing w:after="0"/>
        <w:ind w:left="0" w:firstLine="0"/>
        <w:rPr>
          <w:szCs w:val="72"/>
        </w:rPr>
      </w:pPr>
      <w:r>
        <w:rPr>
          <w:szCs w:val="72"/>
        </w:rPr>
        <w:t>Στυλιανός Μωραίτης  , Πρόεδρος Επιμελητηρίου Ξάνθης</w:t>
      </w:r>
    </w:p>
    <w:p w:rsidR="0070653E" w:rsidRDefault="0070653E" w:rsidP="002B003C">
      <w:pPr>
        <w:spacing w:after="0"/>
        <w:rPr>
          <w:szCs w:val="72"/>
        </w:rPr>
      </w:pPr>
    </w:p>
    <w:p w:rsidR="0070653E" w:rsidRPr="002E5172" w:rsidRDefault="0070653E" w:rsidP="0036386B">
      <w:pPr>
        <w:spacing w:after="0"/>
        <w:ind w:left="360"/>
        <w:rPr>
          <w:rFonts w:ascii="Constantia" w:hAnsi="Constantia"/>
          <w:b/>
          <w:sz w:val="30"/>
          <w:szCs w:val="72"/>
        </w:rPr>
      </w:pPr>
    </w:p>
    <w:p w:rsidR="0070653E" w:rsidRDefault="0070653E" w:rsidP="002B003C">
      <w:pPr>
        <w:spacing w:after="0"/>
        <w:jc w:val="both"/>
        <w:rPr>
          <w:rFonts w:ascii="Constantia" w:hAnsi="Constantia"/>
          <w:b/>
          <w:i/>
          <w:sz w:val="30"/>
          <w:szCs w:val="72"/>
        </w:rPr>
      </w:pPr>
    </w:p>
    <w:p w:rsidR="0070653E" w:rsidRPr="00716DD9" w:rsidRDefault="0070653E" w:rsidP="0036386B">
      <w:pPr>
        <w:shd w:val="clear" w:color="auto" w:fill="E6E6E6"/>
        <w:spacing w:after="0"/>
        <w:jc w:val="both"/>
        <w:rPr>
          <w:rFonts w:cs="Tahoma"/>
          <w:sz w:val="18"/>
          <w:szCs w:val="18"/>
        </w:rPr>
      </w:pPr>
      <w:r w:rsidRPr="00716DD9">
        <w:rPr>
          <w:rFonts w:cs="Tahoma"/>
          <w:sz w:val="18"/>
          <w:szCs w:val="18"/>
        </w:rPr>
        <w:t xml:space="preserve">Το Τοπικό Σχέδιο Απασχόλησης «Απασχόληση Δήμου Ξάνθης»  υλοποιεί η  Αναπτυξιακή σύμπραξη  «Τοπικά Σχέδια για την απασχόληση, προσαρμοσμένα στις ανάγκες των τοπικών αγορών εργασίας του Δήμου Ξάνθης» στο πλαίσιο του Επιχειρησιακού Προγράμματος «Ανάπτυξης Ανθρώπινου Δυναμικού», θεματικός άξονας προτεραιότητας 3 «Διευκόλυνση της πρόσβασης στην απασχόληση» και συγχρηματοδοτείται από το Ευρωπαϊκό Κοινωνικό Ταμείο και το Υπουργείο Εργασίας, Κοινωνικής Εργασίας, Κοινωνικής Ασφάλισης και Πρόνοιας. </w:t>
      </w:r>
    </w:p>
    <w:p w:rsidR="0070653E" w:rsidRDefault="0070653E" w:rsidP="0036386B"/>
    <w:p w:rsidR="0070653E" w:rsidRDefault="00582DAD">
      <w:r>
        <w:rPr>
          <w:noProof/>
          <w:lang w:eastAsia="el-GR"/>
        </w:rPr>
        <w:drawing>
          <wp:inline distT="0" distB="0" distL="0" distR="0">
            <wp:extent cx="5200650" cy="676275"/>
            <wp:effectExtent l="0" t="0" r="0" b="9525"/>
            <wp:docPr id="2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653E" w:rsidSect="00193B4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A1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13473"/>
    <w:multiLevelType w:val="hybridMultilevel"/>
    <w:tmpl w:val="79065E1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86B"/>
    <w:rsid w:val="00193B42"/>
    <w:rsid w:val="001E778B"/>
    <w:rsid w:val="002230B4"/>
    <w:rsid w:val="002B003C"/>
    <w:rsid w:val="002E5172"/>
    <w:rsid w:val="00335E2D"/>
    <w:rsid w:val="0036386B"/>
    <w:rsid w:val="00434F9B"/>
    <w:rsid w:val="004E1179"/>
    <w:rsid w:val="0054132C"/>
    <w:rsid w:val="00571CE4"/>
    <w:rsid w:val="00582DAD"/>
    <w:rsid w:val="006100B9"/>
    <w:rsid w:val="0070653E"/>
    <w:rsid w:val="00714A98"/>
    <w:rsid w:val="00716DD9"/>
    <w:rsid w:val="008121D5"/>
    <w:rsid w:val="00A52FAE"/>
    <w:rsid w:val="00AE0B29"/>
    <w:rsid w:val="00B622BD"/>
    <w:rsid w:val="00E802A0"/>
    <w:rsid w:val="00F44408"/>
    <w:rsid w:val="00F8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B4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363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locked/>
    <w:rsid w:val="003638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B4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363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locked/>
    <w:rsid w:val="003638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2015-02-24T10:58:00Z</dcterms:created>
  <dcterms:modified xsi:type="dcterms:W3CDTF">2015-02-24T10:58:00Z</dcterms:modified>
</cp:coreProperties>
</file>