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CB3" w:rsidRDefault="007B0CB3" w:rsidP="007B0CB3">
      <w:pPr>
        <w:tabs>
          <w:tab w:val="left" w:pos="1170"/>
        </w:tabs>
        <w:rPr>
          <w:b/>
          <w:i/>
          <w:sz w:val="28"/>
        </w:rPr>
      </w:pPr>
    </w:p>
    <w:p w:rsidR="00544F70" w:rsidRPr="00544F70" w:rsidRDefault="00544F70" w:rsidP="007B0CB3">
      <w:pPr>
        <w:tabs>
          <w:tab w:val="left" w:pos="1170"/>
        </w:tabs>
        <w:rPr>
          <w:b/>
          <w:i/>
          <w:sz w:val="28"/>
        </w:rPr>
      </w:pPr>
    </w:p>
    <w:p w:rsidR="00A036B2" w:rsidRPr="00A036B2" w:rsidRDefault="00A036B2" w:rsidP="00A036B2">
      <w:pPr>
        <w:jc w:val="center"/>
        <w:rPr>
          <w:b/>
          <w:sz w:val="28"/>
          <w:lang w:val="en-US"/>
        </w:rPr>
      </w:pPr>
      <w:proofErr w:type="spellStart"/>
      <w:r w:rsidRPr="00A036B2">
        <w:rPr>
          <w:b/>
          <w:i/>
          <w:sz w:val="28"/>
          <w:lang w:val="en-US"/>
        </w:rPr>
        <w:t>QNeST</w:t>
      </w:r>
      <w:proofErr w:type="spellEnd"/>
      <w:r w:rsidRPr="00A036B2">
        <w:rPr>
          <w:b/>
          <w:i/>
          <w:sz w:val="28"/>
          <w:lang w:val="en-US"/>
        </w:rPr>
        <w:t xml:space="preserve">: </w:t>
      </w:r>
      <w:r w:rsidRPr="00A036B2">
        <w:rPr>
          <w:b/>
          <w:sz w:val="28"/>
          <w:lang w:val="en-US"/>
        </w:rPr>
        <w:t>Quality Network on Sustainable Tourism</w:t>
      </w:r>
    </w:p>
    <w:p w:rsidR="00A036B2" w:rsidRDefault="00A036B2">
      <w:pPr>
        <w:rPr>
          <w:lang w:val="en-US"/>
        </w:rPr>
      </w:pPr>
    </w:p>
    <w:p w:rsidR="00F5554D" w:rsidRDefault="00960FD3" w:rsidP="00A036B2">
      <w:pPr>
        <w:jc w:val="both"/>
        <w:rPr>
          <w:lang w:val="en-US"/>
        </w:rPr>
      </w:pPr>
      <w:r>
        <w:rPr>
          <w:lang w:val="en-US"/>
        </w:rPr>
        <w:t xml:space="preserve">The </w:t>
      </w:r>
      <w:r w:rsidRPr="00F55E8A">
        <w:rPr>
          <w:b/>
          <w:i/>
          <w:lang w:val="en-US"/>
        </w:rPr>
        <w:t>QNeST project</w:t>
      </w:r>
      <w:r>
        <w:rPr>
          <w:lang w:val="en-US"/>
        </w:rPr>
        <w:t xml:space="preserve"> (Quality Network on Sustainable </w:t>
      </w:r>
      <w:r w:rsidR="000555F8">
        <w:rPr>
          <w:lang w:val="en-US"/>
        </w:rPr>
        <w:t>Tourism</w:t>
      </w:r>
      <w:r>
        <w:rPr>
          <w:lang w:val="en-US"/>
        </w:rPr>
        <w:t>) aims to promote and fulfill the economic potential of the common and exceptional features of the cultural, traditional and environmental heritage of the Adriatic – Ionian area.</w:t>
      </w:r>
    </w:p>
    <w:p w:rsidR="00960FD3" w:rsidRDefault="00960FD3" w:rsidP="00A036B2">
      <w:pPr>
        <w:jc w:val="both"/>
        <w:rPr>
          <w:lang w:val="en-US"/>
        </w:rPr>
      </w:pPr>
      <w:r>
        <w:rPr>
          <w:lang w:val="en-US"/>
        </w:rPr>
        <w:t>The Network is based on a transnational model of participative interaction between private and public stakeholders such as traditional operators, tourism service providers, cultural and environmental associations, craftsmen, institutions and local communities.</w:t>
      </w:r>
    </w:p>
    <w:p w:rsidR="00960FD3" w:rsidRDefault="00960FD3" w:rsidP="00A036B2">
      <w:pPr>
        <w:jc w:val="both"/>
        <w:rPr>
          <w:lang w:val="en-US"/>
        </w:rPr>
      </w:pPr>
      <w:r>
        <w:rPr>
          <w:lang w:val="en-US"/>
        </w:rPr>
        <w:t xml:space="preserve">The </w:t>
      </w:r>
      <w:r w:rsidRPr="00F55E8A">
        <w:rPr>
          <w:b/>
          <w:i/>
          <w:lang w:val="en-US"/>
        </w:rPr>
        <w:t>QNeST</w:t>
      </w:r>
      <w:r w:rsidRPr="00F55E8A">
        <w:rPr>
          <w:i/>
          <w:lang w:val="en-US"/>
        </w:rPr>
        <w:t xml:space="preserve"> </w:t>
      </w:r>
      <w:r w:rsidRPr="00F55E8A">
        <w:rPr>
          <w:b/>
          <w:i/>
          <w:lang w:val="en-US"/>
        </w:rPr>
        <w:t>project</w:t>
      </w:r>
      <w:r w:rsidRPr="00F55E8A">
        <w:rPr>
          <w:b/>
          <w:lang w:val="en-US"/>
        </w:rPr>
        <w:t xml:space="preserve"> </w:t>
      </w:r>
      <w:r>
        <w:rPr>
          <w:lang w:val="en-US"/>
        </w:rPr>
        <w:t>envisages the launch of an Adriatic – Ionian vision and strategy for the development of new quality tourism</w:t>
      </w:r>
      <w:r w:rsidR="00F20D02">
        <w:rPr>
          <w:lang w:val="en-US"/>
        </w:rPr>
        <w:t xml:space="preserve"> solutions, based on co-design processes involving key-stakeholders at local and higher levels and the capitalization of existing best practices related to the most interesting </w:t>
      </w:r>
      <w:r w:rsidR="000555F8">
        <w:rPr>
          <w:lang w:val="en-US"/>
        </w:rPr>
        <w:t>features</w:t>
      </w:r>
      <w:r w:rsidR="00F20D02">
        <w:rPr>
          <w:lang w:val="en-US"/>
        </w:rPr>
        <w:t xml:space="preserve"> of sustainable tourism.</w:t>
      </w:r>
    </w:p>
    <w:p w:rsidR="00F20D02" w:rsidRDefault="00F47B68" w:rsidP="00A036B2">
      <w:pPr>
        <w:jc w:val="both"/>
        <w:rPr>
          <w:lang w:val="en-US"/>
        </w:rPr>
      </w:pPr>
      <w:r>
        <w:rPr>
          <w:lang w:val="en-US"/>
        </w:rPr>
        <w:t xml:space="preserve">The project focuses on the ability to preserve and promote cultural heritage linked to traditional crafts, to carry out environmentally sustainable initiatives, to promote and enhance food traditions associated with the Mediterranean Diet and to strengthen the development </w:t>
      </w:r>
      <w:r w:rsidR="000555F8">
        <w:rPr>
          <w:lang w:val="en-US"/>
        </w:rPr>
        <w:t>of</w:t>
      </w:r>
      <w:r>
        <w:rPr>
          <w:lang w:val="en-US"/>
        </w:rPr>
        <w:t xml:space="preserve"> accessible services.</w:t>
      </w:r>
    </w:p>
    <w:p w:rsidR="00F47B68" w:rsidRDefault="00F47B68" w:rsidP="00A036B2">
      <w:pPr>
        <w:jc w:val="both"/>
        <w:rPr>
          <w:lang w:val="en-US"/>
        </w:rPr>
      </w:pPr>
      <w:r>
        <w:rPr>
          <w:lang w:val="en-US"/>
        </w:rPr>
        <w:t xml:space="preserve">The </w:t>
      </w:r>
      <w:r w:rsidRPr="00F55E8A">
        <w:rPr>
          <w:b/>
          <w:i/>
          <w:lang w:val="en-US"/>
        </w:rPr>
        <w:t>QNeST project</w:t>
      </w:r>
      <w:r>
        <w:rPr>
          <w:lang w:val="en-US"/>
        </w:rPr>
        <w:t xml:space="preserve"> will launch a common brand, representative of quality standards for sustainable tourism, and will simulate the creation and promotion of a quality network of Adriatic – Ionian players and economic stakeholders, operating in tourism sector or indirectly linked to it. </w:t>
      </w:r>
    </w:p>
    <w:p w:rsidR="00F47B68" w:rsidRDefault="00F47B68" w:rsidP="00A036B2">
      <w:pPr>
        <w:jc w:val="both"/>
        <w:rPr>
          <w:lang w:val="en-US"/>
        </w:rPr>
      </w:pPr>
      <w:r>
        <w:rPr>
          <w:lang w:val="en-US"/>
        </w:rPr>
        <w:t>The definition and attribution of the “</w:t>
      </w:r>
      <w:r w:rsidRPr="00F55E8A">
        <w:rPr>
          <w:b/>
          <w:i/>
          <w:lang w:val="en-US"/>
        </w:rPr>
        <w:t>QNeST Brand</w:t>
      </w:r>
      <w:r>
        <w:rPr>
          <w:lang w:val="en-US"/>
        </w:rPr>
        <w:t>” will be</w:t>
      </w:r>
      <w:r w:rsidR="009C5F61">
        <w:rPr>
          <w:lang w:val="en-US"/>
        </w:rPr>
        <w:t xml:space="preserve"> the result of activities designed to identify a common cultural identity linking the communities of the territories of the Ad</w:t>
      </w:r>
      <w:r w:rsidR="000555F8">
        <w:rPr>
          <w:lang w:val="en-US"/>
        </w:rPr>
        <w:t>r</w:t>
      </w:r>
      <w:r w:rsidR="009C5F61">
        <w:rPr>
          <w:lang w:val="en-US"/>
        </w:rPr>
        <w:t>iatic – Ionian Region.</w:t>
      </w:r>
    </w:p>
    <w:p w:rsidR="009C5F61" w:rsidRDefault="009C5F61" w:rsidP="00A036B2">
      <w:pPr>
        <w:jc w:val="both"/>
        <w:rPr>
          <w:lang w:val="en-US"/>
        </w:rPr>
      </w:pPr>
      <w:r w:rsidRPr="00F55E8A">
        <w:rPr>
          <w:b/>
          <w:i/>
          <w:lang w:val="en-US"/>
        </w:rPr>
        <w:t>QNeST</w:t>
      </w:r>
      <w:r>
        <w:rPr>
          <w:lang w:val="en-US"/>
        </w:rPr>
        <w:t xml:space="preserve"> will ensure the implementation of a common strategy through the launch of demonstrative initiatives designed to: promote the quality network and the common brand; stimulate the exchange of information among network members by means of a collaborative ICT platform; improve the use, at local and transnational levels, of best practices; and raise awareness </w:t>
      </w:r>
      <w:r w:rsidR="000555F8">
        <w:rPr>
          <w:lang w:val="en-US"/>
        </w:rPr>
        <w:t>regarding</w:t>
      </w:r>
      <w:r>
        <w:rPr>
          <w:lang w:val="en-US"/>
        </w:rPr>
        <w:t xml:space="preserve"> the development of quality and sustainable tourism.</w:t>
      </w:r>
    </w:p>
    <w:p w:rsidR="006F6B2F" w:rsidRDefault="006F6B2F" w:rsidP="00A036B2">
      <w:pPr>
        <w:jc w:val="both"/>
        <w:rPr>
          <w:lang w:val="en-US"/>
        </w:rPr>
      </w:pPr>
    </w:p>
    <w:p w:rsidR="00A036B2" w:rsidRPr="00A036B2" w:rsidRDefault="00A036B2" w:rsidP="00A036B2">
      <w:pPr>
        <w:jc w:val="both"/>
        <w:rPr>
          <w:b/>
          <w:sz w:val="24"/>
          <w:u w:val="single"/>
          <w:lang w:val="en-US"/>
        </w:rPr>
      </w:pPr>
      <w:r w:rsidRPr="00A036B2">
        <w:rPr>
          <w:b/>
          <w:sz w:val="24"/>
          <w:u w:val="single"/>
          <w:lang w:val="en-US"/>
        </w:rPr>
        <w:t>Partners</w:t>
      </w:r>
    </w:p>
    <w:p w:rsidR="006F6B2F" w:rsidRPr="00544F70" w:rsidRDefault="006F6B2F" w:rsidP="00A036B2">
      <w:pPr>
        <w:pStyle w:val="a3"/>
        <w:numPr>
          <w:ilvl w:val="0"/>
          <w:numId w:val="1"/>
        </w:numPr>
        <w:jc w:val="both"/>
        <w:rPr>
          <w:lang w:val="en-US"/>
        </w:rPr>
      </w:pPr>
      <w:r w:rsidRPr="00A036B2">
        <w:rPr>
          <w:b/>
          <w:u w:val="single"/>
          <w:lang w:val="en-US"/>
        </w:rPr>
        <w:t xml:space="preserve">Lead Partner: </w:t>
      </w:r>
      <w:r w:rsidRPr="00A036B2">
        <w:rPr>
          <w:lang w:val="en-US"/>
        </w:rPr>
        <w:t xml:space="preserve">University of the Salento (Italy) – </w:t>
      </w:r>
      <w:r w:rsidR="00F55E8A" w:rsidRPr="00A036B2">
        <w:rPr>
          <w:lang w:val="en-US"/>
        </w:rPr>
        <w:t>Department</w:t>
      </w:r>
      <w:r w:rsidRPr="00A036B2">
        <w:rPr>
          <w:lang w:val="en-US"/>
        </w:rPr>
        <w:t xml:space="preserve"> of Cultural Heritage, in cooperation with </w:t>
      </w:r>
      <w:proofErr w:type="spellStart"/>
      <w:r w:rsidRPr="00A036B2">
        <w:rPr>
          <w:lang w:val="en-US"/>
        </w:rPr>
        <w:t>DISTeBA</w:t>
      </w:r>
      <w:proofErr w:type="spellEnd"/>
      <w:r w:rsidRPr="00A036B2">
        <w:rPr>
          <w:lang w:val="en-US"/>
        </w:rPr>
        <w:t xml:space="preserve"> (</w:t>
      </w:r>
      <w:hyperlink r:id="rId8" w:history="1">
        <w:r w:rsidRPr="00A036B2">
          <w:rPr>
            <w:rStyle w:val="-"/>
            <w:lang w:val="en-US"/>
          </w:rPr>
          <w:t>www.unisalento.it</w:t>
        </w:r>
      </w:hyperlink>
      <w:r w:rsidRPr="00A036B2">
        <w:rPr>
          <w:lang w:val="en-US"/>
        </w:rPr>
        <w:t>)</w:t>
      </w:r>
    </w:p>
    <w:p w:rsidR="00544F70" w:rsidRDefault="00544F70" w:rsidP="00544F70">
      <w:pPr>
        <w:jc w:val="both"/>
      </w:pPr>
    </w:p>
    <w:p w:rsidR="006F6B2F" w:rsidRPr="00A036B2" w:rsidRDefault="006F6B2F" w:rsidP="00A036B2">
      <w:pPr>
        <w:pStyle w:val="a3"/>
        <w:numPr>
          <w:ilvl w:val="0"/>
          <w:numId w:val="1"/>
        </w:numPr>
        <w:jc w:val="both"/>
        <w:rPr>
          <w:lang w:val="en-US"/>
        </w:rPr>
      </w:pPr>
      <w:r w:rsidRPr="00A036B2">
        <w:rPr>
          <w:b/>
          <w:lang w:val="en-US"/>
        </w:rPr>
        <w:t>PP2:</w:t>
      </w:r>
      <w:r w:rsidRPr="00A036B2">
        <w:rPr>
          <w:lang w:val="en-US"/>
        </w:rPr>
        <w:t xml:space="preserve"> Chamber of Xanthi (Greece) – Chamber of Commerce &amp; Industry of Xanthi, Thrace (</w:t>
      </w:r>
      <w:hyperlink r:id="rId9" w:history="1">
        <w:r w:rsidRPr="00A036B2">
          <w:rPr>
            <w:rStyle w:val="-"/>
            <w:lang w:val="en-US"/>
          </w:rPr>
          <w:t>www.ebex.gr</w:t>
        </w:r>
      </w:hyperlink>
      <w:r w:rsidRPr="00A036B2">
        <w:rPr>
          <w:lang w:val="en-US"/>
        </w:rPr>
        <w:t>)</w:t>
      </w:r>
    </w:p>
    <w:p w:rsidR="006F6B2F" w:rsidRPr="00A036B2" w:rsidRDefault="006F6B2F" w:rsidP="00A036B2">
      <w:pPr>
        <w:pStyle w:val="a3"/>
        <w:numPr>
          <w:ilvl w:val="0"/>
          <w:numId w:val="1"/>
        </w:numPr>
        <w:jc w:val="both"/>
        <w:rPr>
          <w:lang w:val="en-US"/>
        </w:rPr>
      </w:pPr>
      <w:r w:rsidRPr="00A036B2">
        <w:rPr>
          <w:b/>
          <w:lang w:val="en-US"/>
        </w:rPr>
        <w:t>PP3:</w:t>
      </w:r>
      <w:r w:rsidRPr="00A036B2">
        <w:rPr>
          <w:lang w:val="en-US"/>
        </w:rPr>
        <w:t xml:space="preserve"> TEI of Epirus (Greece) – The Technological </w:t>
      </w:r>
      <w:r w:rsidR="00F55E8A" w:rsidRPr="00A036B2">
        <w:rPr>
          <w:lang w:val="en-US"/>
        </w:rPr>
        <w:t>Educational</w:t>
      </w:r>
      <w:r w:rsidRPr="00A036B2">
        <w:rPr>
          <w:lang w:val="en-US"/>
        </w:rPr>
        <w:t xml:space="preserve"> Institute of Epirus, founded in 1194 in Arta (</w:t>
      </w:r>
      <w:hyperlink r:id="rId10" w:history="1">
        <w:r w:rsidRPr="00A036B2">
          <w:rPr>
            <w:rStyle w:val="-"/>
            <w:lang w:val="en-US"/>
          </w:rPr>
          <w:t>www.kic.teiep.gr</w:t>
        </w:r>
      </w:hyperlink>
      <w:r w:rsidRPr="00A036B2">
        <w:rPr>
          <w:lang w:val="en-US"/>
        </w:rPr>
        <w:t>)</w:t>
      </w:r>
    </w:p>
    <w:p w:rsidR="006F6B2F" w:rsidRPr="00A036B2" w:rsidRDefault="006F6B2F" w:rsidP="00A036B2">
      <w:pPr>
        <w:pStyle w:val="a3"/>
        <w:numPr>
          <w:ilvl w:val="0"/>
          <w:numId w:val="1"/>
        </w:numPr>
        <w:jc w:val="both"/>
        <w:rPr>
          <w:lang w:val="en-US"/>
        </w:rPr>
      </w:pPr>
      <w:r w:rsidRPr="00A036B2">
        <w:rPr>
          <w:b/>
          <w:lang w:val="en-US"/>
        </w:rPr>
        <w:t>PP4:</w:t>
      </w:r>
      <w:r w:rsidRPr="00A036B2">
        <w:rPr>
          <w:lang w:val="en-US"/>
        </w:rPr>
        <w:t xml:space="preserve"> Regional Union of the Chamber of Commerce of Veneto (Italy) – European Policies Department – </w:t>
      </w:r>
      <w:proofErr w:type="spellStart"/>
      <w:r w:rsidRPr="00A036B2">
        <w:rPr>
          <w:lang w:val="en-US"/>
        </w:rPr>
        <w:t>Eurosportello</w:t>
      </w:r>
      <w:proofErr w:type="spellEnd"/>
      <w:r w:rsidRPr="00A036B2">
        <w:rPr>
          <w:lang w:val="en-US"/>
        </w:rPr>
        <w:t xml:space="preserve"> (</w:t>
      </w:r>
      <w:hyperlink r:id="rId11" w:history="1">
        <w:r w:rsidRPr="00A036B2">
          <w:rPr>
            <w:rStyle w:val="-"/>
            <w:lang w:val="en-US"/>
          </w:rPr>
          <w:t>www.ven.camcom.it</w:t>
        </w:r>
      </w:hyperlink>
      <w:r w:rsidRPr="00A036B2">
        <w:rPr>
          <w:lang w:val="en-US"/>
        </w:rPr>
        <w:t>)</w:t>
      </w:r>
    </w:p>
    <w:p w:rsidR="006F6B2F" w:rsidRPr="00A036B2" w:rsidRDefault="006F6B2F" w:rsidP="00A036B2">
      <w:pPr>
        <w:pStyle w:val="a3"/>
        <w:numPr>
          <w:ilvl w:val="0"/>
          <w:numId w:val="1"/>
        </w:numPr>
        <w:jc w:val="both"/>
        <w:rPr>
          <w:lang w:val="en-US"/>
        </w:rPr>
      </w:pPr>
      <w:r w:rsidRPr="00A036B2">
        <w:rPr>
          <w:b/>
          <w:lang w:val="en-US"/>
        </w:rPr>
        <w:t xml:space="preserve">PP5: </w:t>
      </w:r>
      <w:r w:rsidRPr="00A036B2">
        <w:rPr>
          <w:lang w:val="en-US"/>
        </w:rPr>
        <w:t>Ministry of the Economy (Montenegro): Directorate for Development of Small and Medium Enterprises (</w:t>
      </w:r>
      <w:hyperlink r:id="rId12" w:history="1">
        <w:r w:rsidRPr="00A036B2">
          <w:rPr>
            <w:rStyle w:val="-"/>
            <w:lang w:val="en-US"/>
          </w:rPr>
          <w:t>www.nasme.me</w:t>
        </w:r>
      </w:hyperlink>
      <w:r w:rsidRPr="00A036B2">
        <w:rPr>
          <w:lang w:val="en-US"/>
        </w:rPr>
        <w:t>)</w:t>
      </w:r>
    </w:p>
    <w:p w:rsidR="006F6B2F" w:rsidRPr="00A036B2" w:rsidRDefault="006F6B2F" w:rsidP="00A036B2">
      <w:pPr>
        <w:pStyle w:val="a3"/>
        <w:numPr>
          <w:ilvl w:val="0"/>
          <w:numId w:val="1"/>
        </w:numPr>
        <w:jc w:val="both"/>
        <w:rPr>
          <w:lang w:val="en-US"/>
        </w:rPr>
      </w:pPr>
      <w:r w:rsidRPr="00A036B2">
        <w:rPr>
          <w:b/>
          <w:lang w:val="en-US"/>
        </w:rPr>
        <w:t>PP6:</w:t>
      </w:r>
      <w:r w:rsidRPr="00A036B2">
        <w:rPr>
          <w:lang w:val="en-US"/>
        </w:rPr>
        <w:t xml:space="preserve"> Istrian Development Agency (Croatia) – IDA is one of the leading Croatian development agencies (</w:t>
      </w:r>
      <w:hyperlink r:id="rId13" w:history="1">
        <w:r w:rsidRPr="00A036B2">
          <w:rPr>
            <w:rStyle w:val="-"/>
            <w:lang w:val="en-US"/>
          </w:rPr>
          <w:t>www.ida.hr</w:t>
        </w:r>
      </w:hyperlink>
      <w:r w:rsidRPr="00A036B2">
        <w:rPr>
          <w:lang w:val="en-US"/>
        </w:rPr>
        <w:t>)</w:t>
      </w:r>
    </w:p>
    <w:p w:rsidR="006F6B2F" w:rsidRPr="00A036B2" w:rsidRDefault="006F6B2F" w:rsidP="00A036B2">
      <w:pPr>
        <w:pStyle w:val="a3"/>
        <w:numPr>
          <w:ilvl w:val="0"/>
          <w:numId w:val="1"/>
        </w:numPr>
        <w:jc w:val="both"/>
        <w:rPr>
          <w:lang w:val="en-US"/>
        </w:rPr>
      </w:pPr>
      <w:r w:rsidRPr="00A036B2">
        <w:rPr>
          <w:b/>
          <w:lang w:val="en-US"/>
        </w:rPr>
        <w:t>PP7:</w:t>
      </w:r>
      <w:r w:rsidRPr="00A036B2">
        <w:rPr>
          <w:lang w:val="en-US"/>
        </w:rPr>
        <w:t xml:space="preserve"> University of </w:t>
      </w:r>
      <w:proofErr w:type="spellStart"/>
      <w:r w:rsidRPr="00A036B2">
        <w:rPr>
          <w:lang w:val="en-US"/>
        </w:rPr>
        <w:t>Primorska</w:t>
      </w:r>
      <w:proofErr w:type="spellEnd"/>
      <w:r w:rsidRPr="00A036B2">
        <w:rPr>
          <w:lang w:val="en-US"/>
        </w:rPr>
        <w:t xml:space="preserve"> (Slovenia) – Faculty of Tourism </w:t>
      </w:r>
      <w:r w:rsidR="00F55E8A" w:rsidRPr="00A036B2">
        <w:rPr>
          <w:lang w:val="en-US"/>
        </w:rPr>
        <w:t>Studies</w:t>
      </w:r>
      <w:r w:rsidRPr="00A036B2">
        <w:rPr>
          <w:lang w:val="en-US"/>
        </w:rPr>
        <w:t xml:space="preserve"> (UP FTS </w:t>
      </w:r>
      <w:proofErr w:type="spellStart"/>
      <w:r w:rsidRPr="00A036B2">
        <w:rPr>
          <w:lang w:val="en-US"/>
        </w:rPr>
        <w:t>Turistica</w:t>
      </w:r>
      <w:proofErr w:type="spellEnd"/>
      <w:r w:rsidRPr="00A036B2">
        <w:rPr>
          <w:lang w:val="en-US"/>
        </w:rPr>
        <w:t>) (</w:t>
      </w:r>
      <w:hyperlink r:id="rId14" w:history="1">
        <w:r w:rsidRPr="00A036B2">
          <w:rPr>
            <w:rStyle w:val="-"/>
            <w:lang w:val="en-US"/>
          </w:rPr>
          <w:t>www.upr.si</w:t>
        </w:r>
      </w:hyperlink>
      <w:r w:rsidRPr="00A036B2">
        <w:rPr>
          <w:lang w:val="en-US"/>
        </w:rPr>
        <w:t>)</w:t>
      </w:r>
    </w:p>
    <w:p w:rsidR="006F6B2F" w:rsidRPr="00A036B2" w:rsidRDefault="006F6B2F" w:rsidP="00A036B2">
      <w:pPr>
        <w:pStyle w:val="a3"/>
        <w:numPr>
          <w:ilvl w:val="0"/>
          <w:numId w:val="1"/>
        </w:numPr>
        <w:jc w:val="both"/>
        <w:rPr>
          <w:lang w:val="en-US"/>
        </w:rPr>
      </w:pPr>
      <w:r w:rsidRPr="00A036B2">
        <w:rPr>
          <w:b/>
          <w:lang w:val="en-US"/>
        </w:rPr>
        <w:t>PP8:</w:t>
      </w:r>
      <w:r w:rsidRPr="00A036B2">
        <w:rPr>
          <w:lang w:val="en-US"/>
        </w:rPr>
        <w:t xml:space="preserve"> </w:t>
      </w:r>
      <w:proofErr w:type="spellStart"/>
      <w:r w:rsidRPr="00A036B2">
        <w:rPr>
          <w:lang w:val="en-US"/>
        </w:rPr>
        <w:t>Labirinto</w:t>
      </w:r>
      <w:proofErr w:type="spellEnd"/>
      <w:r w:rsidRPr="00A036B2">
        <w:rPr>
          <w:lang w:val="en-US"/>
        </w:rPr>
        <w:t xml:space="preserve"> Social Cooperative (Italy) – It is company which works in the field of welfare services (</w:t>
      </w:r>
      <w:hyperlink r:id="rId15" w:history="1">
        <w:r w:rsidRPr="00A036B2">
          <w:rPr>
            <w:rStyle w:val="-"/>
            <w:lang w:val="en-US"/>
          </w:rPr>
          <w:t>www.labirinto.coop</w:t>
        </w:r>
      </w:hyperlink>
      <w:r w:rsidRPr="00A036B2">
        <w:rPr>
          <w:lang w:val="en-US"/>
        </w:rPr>
        <w:t xml:space="preserve">) </w:t>
      </w:r>
    </w:p>
    <w:p w:rsidR="006F6B2F" w:rsidRDefault="006F6B2F" w:rsidP="00A036B2">
      <w:pPr>
        <w:jc w:val="both"/>
        <w:rPr>
          <w:lang w:val="en-US"/>
        </w:rPr>
      </w:pPr>
    </w:p>
    <w:p w:rsidR="006F6B2F" w:rsidRPr="00A036B2" w:rsidRDefault="006F6B2F" w:rsidP="00A036B2">
      <w:pPr>
        <w:jc w:val="both"/>
        <w:rPr>
          <w:b/>
          <w:u w:val="single"/>
          <w:lang w:val="en-US"/>
        </w:rPr>
      </w:pPr>
      <w:r w:rsidRPr="00A036B2">
        <w:rPr>
          <w:b/>
          <w:u w:val="single"/>
          <w:lang w:val="en-US"/>
        </w:rPr>
        <w:t>Associate Partners</w:t>
      </w:r>
    </w:p>
    <w:p w:rsidR="006F6B2F" w:rsidRPr="00A036B2" w:rsidRDefault="00C5382F" w:rsidP="00A036B2">
      <w:pPr>
        <w:pStyle w:val="a3"/>
        <w:numPr>
          <w:ilvl w:val="0"/>
          <w:numId w:val="2"/>
        </w:numPr>
        <w:jc w:val="both"/>
        <w:rPr>
          <w:lang w:val="en-US"/>
        </w:rPr>
      </w:pPr>
      <w:r w:rsidRPr="00A036B2">
        <w:rPr>
          <w:lang w:val="en-US"/>
        </w:rPr>
        <w:t>Puglia Region, Dep. Of Economic Development (Italy) Industrial Research and Innovation Section</w:t>
      </w:r>
    </w:p>
    <w:p w:rsidR="00C5382F" w:rsidRPr="00A036B2" w:rsidRDefault="00C5382F" w:rsidP="00A036B2">
      <w:pPr>
        <w:pStyle w:val="a3"/>
        <w:numPr>
          <w:ilvl w:val="0"/>
          <w:numId w:val="2"/>
        </w:numPr>
        <w:jc w:val="both"/>
        <w:rPr>
          <w:lang w:val="en-US"/>
        </w:rPr>
      </w:pPr>
      <w:r w:rsidRPr="00A036B2">
        <w:rPr>
          <w:lang w:val="en-US"/>
        </w:rPr>
        <w:t>Chamber of Commerce of Lecce (Italy)</w:t>
      </w:r>
    </w:p>
    <w:p w:rsidR="00C5382F" w:rsidRPr="00A036B2" w:rsidRDefault="00C5382F" w:rsidP="00A036B2">
      <w:pPr>
        <w:pStyle w:val="a3"/>
        <w:numPr>
          <w:ilvl w:val="0"/>
          <w:numId w:val="2"/>
        </w:numPr>
        <w:jc w:val="both"/>
        <w:rPr>
          <w:lang w:val="en-US"/>
        </w:rPr>
      </w:pPr>
      <w:r w:rsidRPr="00A036B2">
        <w:rPr>
          <w:lang w:val="en-US"/>
        </w:rPr>
        <w:t>FEST – Foundation for European Sustainable Tourism (United Kingdom)</w:t>
      </w:r>
    </w:p>
    <w:p w:rsidR="00C5382F" w:rsidRPr="00A036B2" w:rsidRDefault="00C5382F" w:rsidP="00A036B2">
      <w:pPr>
        <w:pStyle w:val="a3"/>
        <w:numPr>
          <w:ilvl w:val="0"/>
          <w:numId w:val="2"/>
        </w:numPr>
        <w:jc w:val="both"/>
        <w:rPr>
          <w:lang w:val="en-US"/>
        </w:rPr>
      </w:pPr>
      <w:r w:rsidRPr="00A036B2">
        <w:rPr>
          <w:lang w:val="en-US"/>
        </w:rPr>
        <w:t xml:space="preserve">Chamber of Commerce of </w:t>
      </w:r>
      <w:proofErr w:type="spellStart"/>
      <w:r w:rsidRPr="00A036B2">
        <w:rPr>
          <w:lang w:val="en-US"/>
        </w:rPr>
        <w:t>Thesprotia</w:t>
      </w:r>
      <w:proofErr w:type="spellEnd"/>
      <w:r w:rsidRPr="00A036B2">
        <w:rPr>
          <w:lang w:val="en-US"/>
        </w:rPr>
        <w:t xml:space="preserve"> (Greece)</w:t>
      </w:r>
    </w:p>
    <w:p w:rsidR="00C5382F" w:rsidRPr="00A036B2" w:rsidRDefault="00C5382F" w:rsidP="00A036B2">
      <w:pPr>
        <w:pStyle w:val="a3"/>
        <w:numPr>
          <w:ilvl w:val="0"/>
          <w:numId w:val="2"/>
        </w:numPr>
        <w:jc w:val="both"/>
        <w:rPr>
          <w:lang w:val="en-US"/>
        </w:rPr>
      </w:pPr>
      <w:r w:rsidRPr="00A036B2">
        <w:rPr>
          <w:lang w:val="en-US"/>
        </w:rPr>
        <w:t xml:space="preserve">Integrated Social Economy District </w:t>
      </w:r>
      <w:r w:rsidR="00F55E8A" w:rsidRPr="00A036B2">
        <w:rPr>
          <w:lang w:val="en-US"/>
        </w:rPr>
        <w:t>Northern</w:t>
      </w:r>
      <w:r w:rsidRPr="00A036B2">
        <w:rPr>
          <w:lang w:val="en-US"/>
        </w:rPr>
        <w:t xml:space="preserve"> </w:t>
      </w:r>
      <w:proofErr w:type="spellStart"/>
      <w:r w:rsidRPr="00A036B2">
        <w:rPr>
          <w:lang w:val="en-US"/>
        </w:rPr>
        <w:t>Merches</w:t>
      </w:r>
      <w:proofErr w:type="spellEnd"/>
      <w:r w:rsidRPr="00A036B2">
        <w:rPr>
          <w:lang w:val="en-US"/>
        </w:rPr>
        <w:t xml:space="preserve"> (Italy)</w:t>
      </w:r>
    </w:p>
    <w:p w:rsidR="00C5382F" w:rsidRDefault="00C5382F" w:rsidP="00A036B2">
      <w:pPr>
        <w:jc w:val="both"/>
        <w:rPr>
          <w:lang w:val="en-US"/>
        </w:rPr>
      </w:pPr>
    </w:p>
    <w:p w:rsidR="00C5382F" w:rsidRPr="00A036B2" w:rsidRDefault="00C5382F" w:rsidP="00A036B2">
      <w:pPr>
        <w:jc w:val="both"/>
        <w:rPr>
          <w:b/>
          <w:sz w:val="24"/>
          <w:u w:val="single"/>
          <w:lang w:val="en-US"/>
        </w:rPr>
      </w:pPr>
      <w:r w:rsidRPr="00A036B2">
        <w:rPr>
          <w:b/>
          <w:sz w:val="24"/>
          <w:u w:val="single"/>
          <w:lang w:val="en-US"/>
        </w:rPr>
        <w:t xml:space="preserve">WPT1: Co-Designed </w:t>
      </w:r>
      <w:r w:rsidRPr="00A036B2">
        <w:rPr>
          <w:b/>
          <w:i/>
          <w:sz w:val="24"/>
          <w:u w:val="single"/>
          <w:lang w:val="en-US"/>
        </w:rPr>
        <w:t>QNeST</w:t>
      </w:r>
      <w:r w:rsidRPr="00A036B2">
        <w:rPr>
          <w:b/>
          <w:sz w:val="24"/>
          <w:u w:val="single"/>
          <w:lang w:val="en-US"/>
        </w:rPr>
        <w:t xml:space="preserve"> Strategy and Pilot Action for a Transnational Network</w:t>
      </w:r>
    </w:p>
    <w:p w:rsidR="00C5382F" w:rsidRPr="00A036B2" w:rsidRDefault="00C5382F" w:rsidP="00A036B2">
      <w:pPr>
        <w:pStyle w:val="a3"/>
        <w:numPr>
          <w:ilvl w:val="0"/>
          <w:numId w:val="3"/>
        </w:numPr>
        <w:jc w:val="both"/>
        <w:rPr>
          <w:lang w:val="en-US"/>
        </w:rPr>
      </w:pPr>
      <w:r w:rsidRPr="00A036B2">
        <w:rPr>
          <w:lang w:val="en-US"/>
        </w:rPr>
        <w:t xml:space="preserve">Establishment of the Model for quality tourism in </w:t>
      </w:r>
      <w:r w:rsidR="00F55E8A" w:rsidRPr="00A036B2">
        <w:rPr>
          <w:lang w:val="en-US"/>
        </w:rPr>
        <w:t>cultural</w:t>
      </w:r>
      <w:r w:rsidRPr="00A036B2">
        <w:rPr>
          <w:lang w:val="en-US"/>
        </w:rPr>
        <w:t xml:space="preserve"> heritage, the </w:t>
      </w:r>
      <w:r w:rsidR="00F55E8A" w:rsidRPr="00A036B2">
        <w:rPr>
          <w:lang w:val="en-US"/>
        </w:rPr>
        <w:t>Mediterranean</w:t>
      </w:r>
      <w:r w:rsidRPr="00A036B2">
        <w:rPr>
          <w:lang w:val="en-US"/>
        </w:rPr>
        <w:t xml:space="preserve"> diet, sustainable environment, social wellbeing and the </w:t>
      </w:r>
      <w:r w:rsidR="00F55E8A" w:rsidRPr="00A036B2">
        <w:rPr>
          <w:lang w:val="en-US"/>
        </w:rPr>
        <w:t>disadvantaged</w:t>
      </w:r>
    </w:p>
    <w:p w:rsidR="00C5382F" w:rsidRPr="00A036B2" w:rsidRDefault="00C5382F" w:rsidP="00A036B2">
      <w:pPr>
        <w:pStyle w:val="a3"/>
        <w:numPr>
          <w:ilvl w:val="0"/>
          <w:numId w:val="3"/>
        </w:numPr>
        <w:jc w:val="both"/>
        <w:rPr>
          <w:lang w:val="en-US"/>
        </w:rPr>
      </w:pPr>
      <w:r w:rsidRPr="00A036B2">
        <w:rPr>
          <w:lang w:val="en-US"/>
        </w:rPr>
        <w:t>Execution of baseline studies and identification of best practices in sustainable tourism</w:t>
      </w:r>
    </w:p>
    <w:p w:rsidR="00C5382F" w:rsidRPr="00A036B2" w:rsidRDefault="00F55E8A" w:rsidP="00A036B2">
      <w:pPr>
        <w:pStyle w:val="a3"/>
        <w:numPr>
          <w:ilvl w:val="0"/>
          <w:numId w:val="3"/>
        </w:numPr>
        <w:jc w:val="both"/>
        <w:rPr>
          <w:lang w:val="en-US"/>
        </w:rPr>
      </w:pPr>
      <w:r w:rsidRPr="00A036B2">
        <w:rPr>
          <w:lang w:val="en-US"/>
        </w:rPr>
        <w:t>Participative</w:t>
      </w:r>
      <w:r w:rsidR="00C5382F" w:rsidRPr="00A036B2">
        <w:rPr>
          <w:lang w:val="en-US"/>
        </w:rPr>
        <w:t xml:space="preserve"> workshops for the launch of transnational strategy and an action plan in the quality tourism sector</w:t>
      </w:r>
    </w:p>
    <w:p w:rsidR="00C5382F" w:rsidRDefault="00C5382F" w:rsidP="00A036B2">
      <w:pPr>
        <w:jc w:val="both"/>
        <w:rPr>
          <w:lang w:val="en-US"/>
        </w:rPr>
      </w:pPr>
    </w:p>
    <w:p w:rsidR="00C5382F" w:rsidRPr="00A036B2" w:rsidRDefault="00C5382F" w:rsidP="00A036B2">
      <w:pPr>
        <w:jc w:val="both"/>
        <w:rPr>
          <w:b/>
          <w:sz w:val="24"/>
          <w:u w:val="single"/>
          <w:lang w:val="en-US"/>
        </w:rPr>
      </w:pPr>
      <w:r w:rsidRPr="00A036B2">
        <w:rPr>
          <w:b/>
          <w:sz w:val="24"/>
          <w:u w:val="single"/>
          <w:lang w:val="en-US"/>
        </w:rPr>
        <w:t xml:space="preserve">WPT2: Quality Brand, Shared Awareness and Network for the Sustainable Tourism in the </w:t>
      </w:r>
      <w:r w:rsidR="00F55E8A" w:rsidRPr="00A036B2">
        <w:rPr>
          <w:b/>
          <w:sz w:val="24"/>
          <w:u w:val="single"/>
          <w:lang w:val="en-US"/>
        </w:rPr>
        <w:t>Adriatic</w:t>
      </w:r>
      <w:r w:rsidRPr="00A036B2">
        <w:rPr>
          <w:b/>
          <w:sz w:val="24"/>
          <w:u w:val="single"/>
          <w:lang w:val="en-US"/>
        </w:rPr>
        <w:t xml:space="preserve"> – Ionian Region</w:t>
      </w:r>
    </w:p>
    <w:p w:rsidR="00C5382F" w:rsidRPr="00A036B2" w:rsidRDefault="00C5382F" w:rsidP="00A036B2">
      <w:pPr>
        <w:pStyle w:val="a3"/>
        <w:numPr>
          <w:ilvl w:val="0"/>
          <w:numId w:val="4"/>
        </w:numPr>
        <w:jc w:val="both"/>
        <w:rPr>
          <w:lang w:val="en-US"/>
        </w:rPr>
      </w:pPr>
      <w:r w:rsidRPr="00A036B2">
        <w:rPr>
          <w:lang w:val="en-US"/>
        </w:rPr>
        <w:t>Training in sustainable quality tourism for private and public stakeholders</w:t>
      </w:r>
    </w:p>
    <w:p w:rsidR="00C5382F" w:rsidRPr="00A036B2" w:rsidRDefault="00C5382F" w:rsidP="00A036B2">
      <w:pPr>
        <w:pStyle w:val="a3"/>
        <w:numPr>
          <w:ilvl w:val="0"/>
          <w:numId w:val="4"/>
        </w:numPr>
        <w:jc w:val="both"/>
        <w:rPr>
          <w:lang w:val="en-US"/>
        </w:rPr>
      </w:pPr>
      <w:r w:rsidRPr="00A036B2">
        <w:rPr>
          <w:lang w:val="en-US"/>
        </w:rPr>
        <w:t xml:space="preserve">Creation of a </w:t>
      </w:r>
      <w:r w:rsidRPr="00A036B2">
        <w:rPr>
          <w:b/>
          <w:i/>
          <w:lang w:val="en-US"/>
        </w:rPr>
        <w:t xml:space="preserve">QNeST </w:t>
      </w:r>
      <w:bookmarkStart w:id="0" w:name="_GoBack"/>
      <w:bookmarkEnd w:id="0"/>
      <w:r w:rsidRPr="00A036B2">
        <w:rPr>
          <w:b/>
          <w:i/>
          <w:lang w:val="en-US"/>
        </w:rPr>
        <w:t>Brand</w:t>
      </w:r>
      <w:r w:rsidRPr="00A036B2">
        <w:rPr>
          <w:lang w:val="en-US"/>
        </w:rPr>
        <w:t xml:space="preserve"> and launch of a transnational quality network</w:t>
      </w:r>
    </w:p>
    <w:p w:rsidR="00C5382F" w:rsidRPr="00A036B2" w:rsidRDefault="00C5382F" w:rsidP="00A036B2">
      <w:pPr>
        <w:pStyle w:val="a3"/>
        <w:numPr>
          <w:ilvl w:val="0"/>
          <w:numId w:val="4"/>
        </w:numPr>
        <w:jc w:val="both"/>
        <w:rPr>
          <w:lang w:val="en-US"/>
        </w:rPr>
      </w:pPr>
      <w:r w:rsidRPr="00A036B2">
        <w:rPr>
          <w:lang w:val="en-US"/>
        </w:rPr>
        <w:lastRenderedPageBreak/>
        <w:t xml:space="preserve">Transfer of Brand to private stakeholders adopting tourist solutions based on the promotion of cultural heritage, the Mediterranean diet, environmental sustainability, social wellbeing and help for disadvantaged </w:t>
      </w:r>
      <w:r w:rsidR="00B66BC7" w:rsidRPr="00A036B2">
        <w:rPr>
          <w:lang w:val="en-US"/>
        </w:rPr>
        <w:t>people</w:t>
      </w:r>
    </w:p>
    <w:p w:rsidR="00B66BC7" w:rsidRDefault="00B66BC7" w:rsidP="00A036B2">
      <w:pPr>
        <w:jc w:val="both"/>
        <w:rPr>
          <w:lang w:val="en-US"/>
        </w:rPr>
      </w:pPr>
    </w:p>
    <w:p w:rsidR="00B66BC7" w:rsidRPr="00A036B2" w:rsidRDefault="00B66BC7" w:rsidP="00A036B2">
      <w:pPr>
        <w:jc w:val="both"/>
        <w:rPr>
          <w:b/>
          <w:sz w:val="24"/>
          <w:u w:val="single"/>
          <w:lang w:val="en-US"/>
        </w:rPr>
      </w:pPr>
      <w:r w:rsidRPr="00A036B2">
        <w:rPr>
          <w:b/>
          <w:sz w:val="24"/>
          <w:u w:val="single"/>
          <w:lang w:val="en-US"/>
        </w:rPr>
        <w:t>WPT3: Demonstration Initiatives for Pilot Routes and Sustainable Use</w:t>
      </w:r>
    </w:p>
    <w:p w:rsidR="00B66BC7" w:rsidRPr="00A036B2" w:rsidRDefault="00B66BC7" w:rsidP="00A036B2">
      <w:pPr>
        <w:pStyle w:val="a3"/>
        <w:numPr>
          <w:ilvl w:val="0"/>
          <w:numId w:val="5"/>
        </w:numPr>
        <w:jc w:val="both"/>
        <w:rPr>
          <w:lang w:val="en-US"/>
        </w:rPr>
      </w:pPr>
      <w:r w:rsidRPr="00A036B2">
        <w:rPr>
          <w:lang w:val="en-US"/>
        </w:rPr>
        <w:t>Creation of a collaborative and promotional digital platform of the quality network</w:t>
      </w:r>
    </w:p>
    <w:p w:rsidR="00B66BC7" w:rsidRPr="00A036B2" w:rsidRDefault="00B66BC7" w:rsidP="00A036B2">
      <w:pPr>
        <w:pStyle w:val="a3"/>
        <w:numPr>
          <w:ilvl w:val="0"/>
          <w:numId w:val="5"/>
        </w:numPr>
        <w:jc w:val="both"/>
        <w:rPr>
          <w:lang w:val="en-US"/>
        </w:rPr>
      </w:pPr>
      <w:r w:rsidRPr="00A036B2">
        <w:rPr>
          <w:lang w:val="en-US"/>
        </w:rPr>
        <w:t>Launch and use of co-designed Adriatic – Ionian Itineraries and routes in the fields of Sustainable Quality Tourism.</w:t>
      </w:r>
    </w:p>
    <w:p w:rsidR="00D84321" w:rsidRDefault="00D84321" w:rsidP="00A036B2">
      <w:pPr>
        <w:jc w:val="both"/>
        <w:rPr>
          <w:lang w:val="en-US"/>
        </w:rPr>
      </w:pPr>
      <w:r w:rsidRPr="00A036B2">
        <w:rPr>
          <w:b/>
          <w:lang w:val="en-US"/>
        </w:rPr>
        <w:t>Project Duration:</w:t>
      </w:r>
      <w:r>
        <w:rPr>
          <w:lang w:val="en-US"/>
        </w:rPr>
        <w:t xml:space="preserve"> 24 Months (Start: 01.01.2018|End: 31.12.2019)</w:t>
      </w:r>
    </w:p>
    <w:p w:rsidR="00D84321" w:rsidRPr="006F6B2F" w:rsidRDefault="00D84321" w:rsidP="00A036B2">
      <w:pPr>
        <w:jc w:val="both"/>
        <w:rPr>
          <w:lang w:val="en-US"/>
        </w:rPr>
      </w:pPr>
      <w:r w:rsidRPr="00A036B2">
        <w:rPr>
          <w:b/>
          <w:lang w:val="en-US"/>
        </w:rPr>
        <w:t>Get in touch:</w:t>
      </w:r>
      <w:r>
        <w:rPr>
          <w:lang w:val="en-US"/>
        </w:rPr>
        <w:t xml:space="preserve"> </w:t>
      </w:r>
      <w:hyperlink r:id="rId16" w:history="1">
        <w:r w:rsidRPr="000B23DA">
          <w:rPr>
            <w:rStyle w:val="-"/>
            <w:lang w:val="en-US"/>
          </w:rPr>
          <w:t>www.qnest.eu|</w:t>
        </w:r>
      </w:hyperlink>
      <w:r>
        <w:rPr>
          <w:lang w:val="en-US"/>
        </w:rPr>
        <w:t xml:space="preserve"> FB: </w:t>
      </w:r>
      <w:proofErr w:type="spellStart"/>
      <w:r w:rsidRPr="00D84321">
        <w:rPr>
          <w:lang w:val="en-US"/>
        </w:rPr>
        <w:t>QNeST</w:t>
      </w:r>
      <w:proofErr w:type="spellEnd"/>
      <w:r>
        <w:rPr>
          <w:lang w:val="en-US"/>
        </w:rPr>
        <w:t xml:space="preserve"> – Project </w:t>
      </w:r>
      <w:proofErr w:type="spellStart"/>
      <w:r>
        <w:rPr>
          <w:lang w:val="en-US"/>
        </w:rPr>
        <w:t>UniSalento</w:t>
      </w:r>
      <w:proofErr w:type="spellEnd"/>
    </w:p>
    <w:sectPr w:rsidR="00D84321" w:rsidRPr="006F6B2F">
      <w:head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442" w:rsidRDefault="00975442" w:rsidP="007B0CB3">
      <w:pPr>
        <w:spacing w:after="0" w:line="240" w:lineRule="auto"/>
      </w:pPr>
      <w:r>
        <w:separator/>
      </w:r>
    </w:p>
  </w:endnote>
  <w:endnote w:type="continuationSeparator" w:id="0">
    <w:p w:rsidR="00975442" w:rsidRDefault="00975442" w:rsidP="007B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442" w:rsidRDefault="00975442" w:rsidP="007B0CB3">
      <w:pPr>
        <w:spacing w:after="0" w:line="240" w:lineRule="auto"/>
      </w:pPr>
      <w:r>
        <w:separator/>
      </w:r>
    </w:p>
  </w:footnote>
  <w:footnote w:type="continuationSeparator" w:id="0">
    <w:p w:rsidR="00975442" w:rsidRDefault="00975442" w:rsidP="007B0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70" w:rsidRDefault="00544F70">
    <w:pPr>
      <w:pStyle w:val="a4"/>
    </w:pPr>
    <w:r>
      <w:rPr>
        <w:noProof/>
        <w:lang w:eastAsia="el-GR"/>
      </w:rPr>
      <w:drawing>
        <wp:anchor distT="0" distB="0" distL="114300" distR="114300" simplePos="0" relativeHeight="251658240" behindDoc="0" locked="0" layoutInCell="1" allowOverlap="1" wp14:anchorId="5E51D10D" wp14:editId="03CDC554">
          <wp:simplePos x="0" y="0"/>
          <wp:positionH relativeFrom="column">
            <wp:posOffset>3895725</wp:posOffset>
          </wp:positionH>
          <wp:positionV relativeFrom="paragraph">
            <wp:posOffset>-423545</wp:posOffset>
          </wp:positionV>
          <wp:extent cx="1981200" cy="1268730"/>
          <wp:effectExtent l="0" t="0" r="0" b="762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1200" cy="1268730"/>
                  </a:xfrm>
                  <a:prstGeom prst="rect">
                    <a:avLst/>
                  </a:prstGeom>
                  <a:noFill/>
                </pic:spPr>
              </pic:pic>
            </a:graphicData>
          </a:graphic>
          <wp14:sizeRelH relativeFrom="page">
            <wp14:pctWidth>0</wp14:pctWidth>
          </wp14:sizeRelH>
          <wp14:sizeRelV relativeFrom="page">
            <wp14:pctHeight>0</wp14:pctHeight>
          </wp14:sizeRelV>
        </wp:anchor>
      </w:drawing>
    </w:r>
  </w:p>
  <w:p w:rsidR="00544F70" w:rsidRDefault="00544F70">
    <w:pPr>
      <w:pStyle w:val="a4"/>
    </w:pPr>
  </w:p>
  <w:p w:rsidR="00544F70" w:rsidRDefault="00544F70">
    <w:pPr>
      <w:pStyle w:val="a4"/>
    </w:pPr>
  </w:p>
  <w:p w:rsidR="007B0CB3" w:rsidRDefault="007B0CB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34A7"/>
    <w:multiLevelType w:val="hybridMultilevel"/>
    <w:tmpl w:val="4F78177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120C17"/>
    <w:multiLevelType w:val="hybridMultilevel"/>
    <w:tmpl w:val="12E069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C870539"/>
    <w:multiLevelType w:val="hybridMultilevel"/>
    <w:tmpl w:val="39302E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A055452"/>
    <w:multiLevelType w:val="hybridMultilevel"/>
    <w:tmpl w:val="064CE8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09205C3"/>
    <w:multiLevelType w:val="hybridMultilevel"/>
    <w:tmpl w:val="74E0198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D3"/>
    <w:rsid w:val="00015856"/>
    <w:rsid w:val="000555F8"/>
    <w:rsid w:val="000A53CD"/>
    <w:rsid w:val="0013215E"/>
    <w:rsid w:val="0014271C"/>
    <w:rsid w:val="001E7A8A"/>
    <w:rsid w:val="004768D7"/>
    <w:rsid w:val="004E0714"/>
    <w:rsid w:val="00544F70"/>
    <w:rsid w:val="006F6B2F"/>
    <w:rsid w:val="007B0CB3"/>
    <w:rsid w:val="007D5F2F"/>
    <w:rsid w:val="00960FD3"/>
    <w:rsid w:val="00975442"/>
    <w:rsid w:val="009C5F61"/>
    <w:rsid w:val="00A036B2"/>
    <w:rsid w:val="00A15011"/>
    <w:rsid w:val="00A33AFA"/>
    <w:rsid w:val="00A84A9E"/>
    <w:rsid w:val="00A84E2F"/>
    <w:rsid w:val="00AF1B3F"/>
    <w:rsid w:val="00B45113"/>
    <w:rsid w:val="00B66BC7"/>
    <w:rsid w:val="00B94B88"/>
    <w:rsid w:val="00C5382F"/>
    <w:rsid w:val="00C76097"/>
    <w:rsid w:val="00CE187B"/>
    <w:rsid w:val="00D74442"/>
    <w:rsid w:val="00D81992"/>
    <w:rsid w:val="00D84321"/>
    <w:rsid w:val="00DC5C9A"/>
    <w:rsid w:val="00DF2C6F"/>
    <w:rsid w:val="00E22D3F"/>
    <w:rsid w:val="00E93D86"/>
    <w:rsid w:val="00F20D02"/>
    <w:rsid w:val="00F47B68"/>
    <w:rsid w:val="00F5554D"/>
    <w:rsid w:val="00F55E8A"/>
    <w:rsid w:val="00FB7D7A"/>
    <w:rsid w:val="00FE2D18"/>
    <w:rsid w:val="00FE5A93"/>
    <w:rsid w:val="00FE60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F6B2F"/>
    <w:rPr>
      <w:color w:val="0000FF" w:themeColor="hyperlink"/>
      <w:u w:val="single"/>
    </w:rPr>
  </w:style>
  <w:style w:type="paragraph" w:styleId="a3">
    <w:name w:val="List Paragraph"/>
    <w:basedOn w:val="a"/>
    <w:uiPriority w:val="34"/>
    <w:qFormat/>
    <w:rsid w:val="00A036B2"/>
    <w:pPr>
      <w:ind w:left="720"/>
      <w:contextualSpacing/>
    </w:pPr>
  </w:style>
  <w:style w:type="paragraph" w:styleId="a4">
    <w:name w:val="header"/>
    <w:basedOn w:val="a"/>
    <w:link w:val="Char"/>
    <w:uiPriority w:val="99"/>
    <w:unhideWhenUsed/>
    <w:rsid w:val="007B0CB3"/>
    <w:pPr>
      <w:tabs>
        <w:tab w:val="center" w:pos="4153"/>
        <w:tab w:val="right" w:pos="8306"/>
      </w:tabs>
      <w:spacing w:after="0" w:line="240" w:lineRule="auto"/>
    </w:pPr>
  </w:style>
  <w:style w:type="character" w:customStyle="1" w:styleId="Char">
    <w:name w:val="Κεφαλίδα Char"/>
    <w:basedOn w:val="a0"/>
    <w:link w:val="a4"/>
    <w:uiPriority w:val="99"/>
    <w:rsid w:val="007B0CB3"/>
  </w:style>
  <w:style w:type="paragraph" w:styleId="a5">
    <w:name w:val="footer"/>
    <w:basedOn w:val="a"/>
    <w:link w:val="Char0"/>
    <w:uiPriority w:val="99"/>
    <w:unhideWhenUsed/>
    <w:rsid w:val="007B0CB3"/>
    <w:pPr>
      <w:tabs>
        <w:tab w:val="center" w:pos="4153"/>
        <w:tab w:val="right" w:pos="8306"/>
      </w:tabs>
      <w:spacing w:after="0" w:line="240" w:lineRule="auto"/>
    </w:pPr>
  </w:style>
  <w:style w:type="character" w:customStyle="1" w:styleId="Char0">
    <w:name w:val="Υποσέλιδο Char"/>
    <w:basedOn w:val="a0"/>
    <w:link w:val="a5"/>
    <w:uiPriority w:val="99"/>
    <w:rsid w:val="007B0CB3"/>
  </w:style>
  <w:style w:type="paragraph" w:styleId="a6">
    <w:name w:val="Balloon Text"/>
    <w:basedOn w:val="a"/>
    <w:link w:val="Char1"/>
    <w:uiPriority w:val="99"/>
    <w:semiHidden/>
    <w:unhideWhenUsed/>
    <w:rsid w:val="007B0CB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B0CB3"/>
    <w:rPr>
      <w:rFonts w:ascii="Tahoma" w:hAnsi="Tahoma" w:cs="Tahoma"/>
      <w:sz w:val="16"/>
      <w:szCs w:val="16"/>
    </w:rPr>
  </w:style>
  <w:style w:type="character" w:styleId="-0">
    <w:name w:val="FollowedHyperlink"/>
    <w:basedOn w:val="a0"/>
    <w:uiPriority w:val="99"/>
    <w:semiHidden/>
    <w:unhideWhenUsed/>
    <w:rsid w:val="001321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F6B2F"/>
    <w:rPr>
      <w:color w:val="0000FF" w:themeColor="hyperlink"/>
      <w:u w:val="single"/>
    </w:rPr>
  </w:style>
  <w:style w:type="paragraph" w:styleId="a3">
    <w:name w:val="List Paragraph"/>
    <w:basedOn w:val="a"/>
    <w:uiPriority w:val="34"/>
    <w:qFormat/>
    <w:rsid w:val="00A036B2"/>
    <w:pPr>
      <w:ind w:left="720"/>
      <w:contextualSpacing/>
    </w:pPr>
  </w:style>
  <w:style w:type="paragraph" w:styleId="a4">
    <w:name w:val="header"/>
    <w:basedOn w:val="a"/>
    <w:link w:val="Char"/>
    <w:uiPriority w:val="99"/>
    <w:unhideWhenUsed/>
    <w:rsid w:val="007B0CB3"/>
    <w:pPr>
      <w:tabs>
        <w:tab w:val="center" w:pos="4153"/>
        <w:tab w:val="right" w:pos="8306"/>
      </w:tabs>
      <w:spacing w:after="0" w:line="240" w:lineRule="auto"/>
    </w:pPr>
  </w:style>
  <w:style w:type="character" w:customStyle="1" w:styleId="Char">
    <w:name w:val="Κεφαλίδα Char"/>
    <w:basedOn w:val="a0"/>
    <w:link w:val="a4"/>
    <w:uiPriority w:val="99"/>
    <w:rsid w:val="007B0CB3"/>
  </w:style>
  <w:style w:type="paragraph" w:styleId="a5">
    <w:name w:val="footer"/>
    <w:basedOn w:val="a"/>
    <w:link w:val="Char0"/>
    <w:uiPriority w:val="99"/>
    <w:unhideWhenUsed/>
    <w:rsid w:val="007B0CB3"/>
    <w:pPr>
      <w:tabs>
        <w:tab w:val="center" w:pos="4153"/>
        <w:tab w:val="right" w:pos="8306"/>
      </w:tabs>
      <w:spacing w:after="0" w:line="240" w:lineRule="auto"/>
    </w:pPr>
  </w:style>
  <w:style w:type="character" w:customStyle="1" w:styleId="Char0">
    <w:name w:val="Υποσέλιδο Char"/>
    <w:basedOn w:val="a0"/>
    <w:link w:val="a5"/>
    <w:uiPriority w:val="99"/>
    <w:rsid w:val="007B0CB3"/>
  </w:style>
  <w:style w:type="paragraph" w:styleId="a6">
    <w:name w:val="Balloon Text"/>
    <w:basedOn w:val="a"/>
    <w:link w:val="Char1"/>
    <w:uiPriority w:val="99"/>
    <w:semiHidden/>
    <w:unhideWhenUsed/>
    <w:rsid w:val="007B0CB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B0CB3"/>
    <w:rPr>
      <w:rFonts w:ascii="Tahoma" w:hAnsi="Tahoma" w:cs="Tahoma"/>
      <w:sz w:val="16"/>
      <w:szCs w:val="16"/>
    </w:rPr>
  </w:style>
  <w:style w:type="character" w:styleId="-0">
    <w:name w:val="FollowedHyperlink"/>
    <w:basedOn w:val="a0"/>
    <w:uiPriority w:val="99"/>
    <w:semiHidden/>
    <w:unhideWhenUsed/>
    <w:rsid w:val="00132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salento.it" TargetMode="External"/><Relationship Id="rId13" Type="http://schemas.openxmlformats.org/officeDocument/2006/relationships/hyperlink" Target="http://www.ida.h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sme.m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qnest.e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en.camcom.it" TargetMode="External"/><Relationship Id="rId5" Type="http://schemas.openxmlformats.org/officeDocument/2006/relationships/webSettings" Target="webSettings.xml"/><Relationship Id="rId15" Type="http://schemas.openxmlformats.org/officeDocument/2006/relationships/hyperlink" Target="http://www.labirinto.coop" TargetMode="External"/><Relationship Id="rId10" Type="http://schemas.openxmlformats.org/officeDocument/2006/relationships/hyperlink" Target="http://www.kic.teiep.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bex.gr" TargetMode="External"/><Relationship Id="rId14" Type="http://schemas.openxmlformats.org/officeDocument/2006/relationships/hyperlink" Target="http://www.upr.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4239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2018-07-20T10:18:00Z</dcterms:created>
  <dcterms:modified xsi:type="dcterms:W3CDTF">2018-07-20T10:18:00Z</dcterms:modified>
</cp:coreProperties>
</file>